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54" w:type="dxa"/>
        <w:tblLook w:val="04A0" w:firstRow="1" w:lastRow="0" w:firstColumn="1" w:lastColumn="0" w:noHBand="0" w:noVBand="1"/>
      </w:tblPr>
      <w:tblGrid>
        <w:gridCol w:w="3636"/>
        <w:gridCol w:w="1962"/>
        <w:gridCol w:w="2610"/>
        <w:gridCol w:w="1935"/>
        <w:gridCol w:w="1649"/>
        <w:gridCol w:w="2762"/>
      </w:tblGrid>
      <w:tr w:rsidR="0036007A" w:rsidRPr="00402ADF" w14:paraId="23A6891A" w14:textId="77777777" w:rsidTr="002464A3">
        <w:tc>
          <w:tcPr>
            <w:tcW w:w="14554"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2464A3">
        <w:tc>
          <w:tcPr>
            <w:tcW w:w="14554"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2464A3">
        <w:tc>
          <w:tcPr>
            <w:tcW w:w="14554"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2464A3">
        <w:trPr>
          <w:trHeight w:val="417"/>
        </w:trPr>
        <w:tc>
          <w:tcPr>
            <w:tcW w:w="10143" w:type="dxa"/>
            <w:gridSpan w:val="4"/>
          </w:tcPr>
          <w:p w14:paraId="470C6C68" w14:textId="6FA5B507"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2F146D">
              <w:rPr>
                <w:rFonts w:ascii="Century Gothic" w:hAnsi="Century Gothic"/>
                <w:sz w:val="24"/>
                <w:szCs w:val="24"/>
              </w:rPr>
              <w:t xml:space="preserve"> Silver Trail Middle School</w:t>
            </w:r>
          </w:p>
        </w:tc>
        <w:tc>
          <w:tcPr>
            <w:tcW w:w="4411" w:type="dxa"/>
            <w:gridSpan w:val="2"/>
          </w:tcPr>
          <w:p w14:paraId="42A7A2A1" w14:textId="5F340DFF"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2F146D">
              <w:rPr>
                <w:rFonts w:ascii="Century Gothic" w:hAnsi="Century Gothic"/>
                <w:b/>
                <w:sz w:val="24"/>
                <w:szCs w:val="28"/>
              </w:rPr>
              <w:t xml:space="preserve"> </w:t>
            </w:r>
            <w:r w:rsidR="002F146D" w:rsidRPr="002F146D">
              <w:rPr>
                <w:rFonts w:ascii="Century Gothic" w:hAnsi="Century Gothic"/>
                <w:sz w:val="24"/>
                <w:szCs w:val="28"/>
              </w:rPr>
              <w:t>2018-2019</w:t>
            </w:r>
          </w:p>
        </w:tc>
      </w:tr>
      <w:tr w:rsidR="00332408" w:rsidRPr="005C76BB" w14:paraId="5121644A" w14:textId="77777777" w:rsidTr="002464A3">
        <w:trPr>
          <w:trHeight w:val="417"/>
        </w:trPr>
        <w:tc>
          <w:tcPr>
            <w:tcW w:w="10143" w:type="dxa"/>
            <w:gridSpan w:val="4"/>
          </w:tcPr>
          <w:p w14:paraId="4E473C07" w14:textId="4232B510"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2F146D">
              <w:rPr>
                <w:rFonts w:ascii="Century Gothic" w:hAnsi="Century Gothic"/>
                <w:b/>
                <w:sz w:val="24"/>
                <w:szCs w:val="24"/>
              </w:rPr>
              <w:t xml:space="preserve"> </w:t>
            </w:r>
            <w:r w:rsidR="002F146D" w:rsidRPr="002F146D">
              <w:rPr>
                <w:rFonts w:ascii="Century Gothic" w:hAnsi="Century Gothic"/>
                <w:sz w:val="24"/>
                <w:szCs w:val="24"/>
              </w:rPr>
              <w:t xml:space="preserve">Mr. Steve </w:t>
            </w:r>
            <w:proofErr w:type="spellStart"/>
            <w:r w:rsidR="002F146D" w:rsidRPr="002F146D">
              <w:rPr>
                <w:rFonts w:ascii="Century Gothic" w:hAnsi="Century Gothic"/>
                <w:sz w:val="24"/>
                <w:szCs w:val="24"/>
              </w:rPr>
              <w:t>Fraizer</w:t>
            </w:r>
            <w:proofErr w:type="spellEnd"/>
          </w:p>
        </w:tc>
        <w:tc>
          <w:tcPr>
            <w:tcW w:w="4411"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2464A3">
        <w:tc>
          <w:tcPr>
            <w:tcW w:w="14554" w:type="dxa"/>
            <w:gridSpan w:val="6"/>
          </w:tcPr>
          <w:p w14:paraId="71115BA3" w14:textId="575F3DBB"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2F146D">
              <w:rPr>
                <w:rFonts w:ascii="Century Gothic" w:hAnsi="Century Gothic"/>
                <w:b/>
                <w:sz w:val="24"/>
                <w:szCs w:val="24"/>
              </w:rPr>
              <w:t xml:space="preserve"> </w:t>
            </w:r>
            <w:r w:rsidR="002F146D" w:rsidRPr="002F146D">
              <w:rPr>
                <w:rFonts w:ascii="Century Gothic" w:hAnsi="Century Gothic"/>
                <w:sz w:val="24"/>
                <w:szCs w:val="24"/>
              </w:rPr>
              <w:t xml:space="preserve">Dr. Jermaine </w:t>
            </w:r>
            <w:proofErr w:type="spellStart"/>
            <w:r w:rsidR="002F146D" w:rsidRPr="002F146D">
              <w:rPr>
                <w:rFonts w:ascii="Century Gothic" w:hAnsi="Century Gothic"/>
                <w:sz w:val="24"/>
                <w:szCs w:val="24"/>
              </w:rPr>
              <w:t>Flemming</w:t>
            </w:r>
            <w:proofErr w:type="spellEnd"/>
          </w:p>
        </w:tc>
      </w:tr>
      <w:tr w:rsidR="0036007A" w:rsidRPr="005C76BB" w14:paraId="1587C81D" w14:textId="77777777" w:rsidTr="002464A3">
        <w:tc>
          <w:tcPr>
            <w:tcW w:w="14554"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49C13E81" w14:textId="39C4DCD7" w:rsidR="0036007A" w:rsidRPr="00C33BE5" w:rsidRDefault="00694A72" w:rsidP="00D226A1">
            <w:pPr>
              <w:rPr>
                <w:rFonts w:asciiTheme="majorHAnsi" w:hAnsiTheme="majorHAnsi" w:cstheme="majorHAnsi"/>
                <w:color w:val="262626"/>
                <w:sz w:val="28"/>
                <w:szCs w:val="28"/>
              </w:rPr>
            </w:pPr>
            <w:r w:rsidRPr="00C33BE5">
              <w:rPr>
                <w:rFonts w:asciiTheme="majorHAnsi" w:hAnsiTheme="majorHAnsi" w:cstheme="majorHAnsi"/>
                <w:sz w:val="28"/>
                <w:szCs w:val="28"/>
              </w:rPr>
              <w:t>Our mission is to cultivate the potential in every student</w:t>
            </w:r>
            <w:r w:rsidR="00305A1F" w:rsidRPr="00C33BE5">
              <w:rPr>
                <w:rFonts w:asciiTheme="majorHAnsi" w:hAnsiTheme="majorHAnsi" w:cstheme="majorHAnsi"/>
                <w:sz w:val="28"/>
                <w:szCs w:val="28"/>
              </w:rPr>
              <w:t xml:space="preserve"> to </w:t>
            </w:r>
            <w:r w:rsidR="00471448" w:rsidRPr="00C33BE5">
              <w:rPr>
                <w:rFonts w:asciiTheme="majorHAnsi" w:hAnsiTheme="majorHAnsi" w:cstheme="majorHAnsi"/>
                <w:sz w:val="28"/>
                <w:szCs w:val="28"/>
              </w:rPr>
              <w:t xml:space="preserve">identify their genius </w:t>
            </w:r>
            <w:r w:rsidR="005F3144" w:rsidRPr="00C33BE5">
              <w:rPr>
                <w:rFonts w:asciiTheme="majorHAnsi" w:hAnsiTheme="majorHAnsi" w:cstheme="majorHAnsi"/>
                <w:sz w:val="28"/>
                <w:szCs w:val="28"/>
              </w:rPr>
              <w:t xml:space="preserve">so that they can become </w:t>
            </w:r>
            <w:r w:rsidR="00133138" w:rsidRPr="00C33BE5">
              <w:rPr>
                <w:rFonts w:asciiTheme="majorHAnsi" w:hAnsiTheme="majorHAnsi" w:cstheme="majorHAnsi"/>
                <w:sz w:val="28"/>
                <w:szCs w:val="28"/>
              </w:rPr>
              <w:t>productive citizens</w:t>
            </w:r>
            <w:r w:rsidR="00D226A1" w:rsidRPr="00C33BE5">
              <w:rPr>
                <w:rFonts w:asciiTheme="majorHAnsi" w:hAnsiTheme="majorHAnsi" w:cstheme="majorHAnsi"/>
                <w:sz w:val="28"/>
                <w:szCs w:val="28"/>
              </w:rPr>
              <w:t xml:space="preserve"> who </w:t>
            </w:r>
            <w:r w:rsidR="00D226A1" w:rsidRPr="00C33BE5">
              <w:rPr>
                <w:rFonts w:asciiTheme="majorHAnsi" w:hAnsiTheme="majorHAnsi" w:cstheme="majorHAnsi"/>
                <w:color w:val="262626"/>
                <w:sz w:val="28"/>
                <w:szCs w:val="28"/>
              </w:rPr>
              <w:t xml:space="preserve">inspire </w:t>
            </w:r>
            <w:r w:rsidR="0064266E" w:rsidRPr="00C33BE5">
              <w:rPr>
                <w:rFonts w:asciiTheme="majorHAnsi" w:hAnsiTheme="majorHAnsi" w:cstheme="majorHAnsi"/>
                <w:color w:val="262626"/>
                <w:sz w:val="28"/>
                <w:szCs w:val="28"/>
              </w:rPr>
              <w:t xml:space="preserve">the acceptance of a </w:t>
            </w:r>
            <w:r w:rsidR="00D226A1" w:rsidRPr="00C33BE5">
              <w:rPr>
                <w:rFonts w:asciiTheme="majorHAnsi" w:hAnsiTheme="majorHAnsi" w:cstheme="majorHAnsi"/>
                <w:color w:val="262626"/>
                <w:sz w:val="28"/>
                <w:szCs w:val="28"/>
              </w:rPr>
              <w:t xml:space="preserve">diverse </w:t>
            </w:r>
            <w:r w:rsidR="0064266E" w:rsidRPr="00C33BE5">
              <w:rPr>
                <w:rFonts w:asciiTheme="majorHAnsi" w:hAnsiTheme="majorHAnsi" w:cstheme="majorHAnsi"/>
                <w:color w:val="262626"/>
                <w:sz w:val="28"/>
                <w:szCs w:val="28"/>
              </w:rPr>
              <w:t>world</w:t>
            </w:r>
            <w:r w:rsidR="00C33BE5" w:rsidRPr="00C33BE5">
              <w:rPr>
                <w:rFonts w:asciiTheme="majorHAnsi" w:hAnsiTheme="majorHAnsi" w:cstheme="majorHAnsi"/>
                <w:color w:val="262626"/>
                <w:sz w:val="28"/>
                <w:szCs w:val="28"/>
              </w:rPr>
              <w:t xml:space="preserve"> as they seek to</w:t>
            </w:r>
            <w:r w:rsidR="00D226A1" w:rsidRPr="00C33BE5">
              <w:rPr>
                <w:rFonts w:asciiTheme="majorHAnsi" w:hAnsiTheme="majorHAnsi" w:cstheme="majorHAnsi"/>
                <w:color w:val="262626"/>
                <w:sz w:val="28"/>
                <w:szCs w:val="28"/>
              </w:rPr>
              <w:t xml:space="preserve"> achieve academic excellence and make positive contributions</w:t>
            </w:r>
            <w:r w:rsidR="00CF07A5">
              <w:rPr>
                <w:rFonts w:asciiTheme="majorHAnsi" w:hAnsiTheme="majorHAnsi" w:cstheme="majorHAnsi"/>
                <w:color w:val="262626"/>
                <w:sz w:val="28"/>
                <w:szCs w:val="28"/>
              </w:rPr>
              <w:t>.</w:t>
            </w:r>
          </w:p>
        </w:tc>
      </w:tr>
      <w:tr w:rsidR="00332408" w:rsidRPr="005C76BB" w14:paraId="35F32D34" w14:textId="77777777" w:rsidTr="002464A3">
        <w:tc>
          <w:tcPr>
            <w:tcW w:w="14554"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676E0B63" w:rsidR="00332408" w:rsidRDefault="00547780" w:rsidP="00332408">
            <w:pPr>
              <w:rPr>
                <w:rFonts w:ascii="Palatino" w:hAnsi="Palatino"/>
                <w:sz w:val="24"/>
                <w:szCs w:val="24"/>
              </w:rPr>
            </w:pPr>
            <w:r>
              <w:rPr>
                <w:rFonts w:ascii="Palatino" w:hAnsi="Palatino"/>
                <w:sz w:val="24"/>
                <w:szCs w:val="24"/>
              </w:rPr>
              <w:t>Mustang Strong, Mustang Pride!</w:t>
            </w:r>
          </w:p>
          <w:p w14:paraId="6DB0E2A1" w14:textId="779A3276" w:rsidR="00332408" w:rsidRDefault="00332408" w:rsidP="00332408">
            <w:pPr>
              <w:rPr>
                <w:rFonts w:ascii="Century Gothic" w:hAnsi="Century Gothic"/>
                <w:b/>
                <w:sz w:val="24"/>
              </w:rPr>
            </w:pPr>
          </w:p>
        </w:tc>
      </w:tr>
      <w:tr w:rsidR="0036007A" w:rsidRPr="00AA52FA" w14:paraId="0D6EE678" w14:textId="77777777" w:rsidTr="002464A3">
        <w:tc>
          <w:tcPr>
            <w:tcW w:w="14554"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2464A3">
        <w:trPr>
          <w:trHeight w:val="674"/>
        </w:trPr>
        <w:tc>
          <w:tcPr>
            <w:tcW w:w="14554" w:type="dxa"/>
            <w:gridSpan w:val="6"/>
            <w:vAlign w:val="center"/>
          </w:tcPr>
          <w:p w14:paraId="728C4562" w14:textId="675F98AB"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2F146D" w:rsidRPr="002F146D">
              <w:rPr>
                <w:rFonts w:ascii="Century Gothic" w:hAnsi="Century Gothic"/>
                <w:sz w:val="24"/>
                <w:szCs w:val="24"/>
              </w:rPr>
              <w:t>Belinda N. Daise</w:t>
            </w:r>
            <w:r w:rsidR="00C35246" w:rsidRPr="002F146D">
              <w:rPr>
                <w:rFonts w:ascii="Century Gothic" w:hAnsi="Century Gothic"/>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2464A3">
        <w:trPr>
          <w:trHeight w:val="674"/>
        </w:trPr>
        <w:tc>
          <w:tcPr>
            <w:tcW w:w="14554" w:type="dxa"/>
            <w:gridSpan w:val="6"/>
            <w:vAlign w:val="center"/>
          </w:tcPr>
          <w:p w14:paraId="09FCB3F3" w14:textId="6C5011A5"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F146D">
              <w:rPr>
                <w:rFonts w:ascii="Century Gothic" w:hAnsi="Century Gothic"/>
                <w:b/>
                <w:sz w:val="24"/>
                <w:szCs w:val="24"/>
              </w:rPr>
              <w:t xml:space="preserve">  </w:t>
            </w:r>
            <w:r w:rsidR="002F146D" w:rsidRPr="002F146D">
              <w:rPr>
                <w:rFonts w:ascii="Century Gothic" w:hAnsi="Century Gothic"/>
                <w:sz w:val="24"/>
                <w:szCs w:val="24"/>
              </w:rPr>
              <w:t>Claudia Ruiz</w:t>
            </w:r>
            <w:r w:rsidR="002F146D">
              <w:rPr>
                <w:rFonts w:ascii="Century Gothic" w:hAnsi="Century Gothic"/>
                <w:sz w:val="24"/>
                <w:szCs w:val="24"/>
              </w:rPr>
              <w:t xml:space="preserve">                                                                                                                          </w:t>
            </w:r>
            <w:r w:rsidR="002F146D" w:rsidRPr="002F146D">
              <w:rPr>
                <w:rFonts w:ascii="Century Gothic" w:hAnsi="Century Gothic"/>
                <w:b/>
                <w:sz w:val="24"/>
                <w:szCs w:val="24"/>
              </w:rPr>
              <w:t>SEL – Assistance Principal</w:t>
            </w:r>
            <w:r w:rsidR="002F146D">
              <w:rPr>
                <w:rFonts w:ascii="Century Gothic" w:hAnsi="Century Gothic"/>
                <w:sz w:val="24"/>
                <w:szCs w:val="24"/>
              </w:rPr>
              <w:t xml:space="preserve">                                                 </w:t>
            </w:r>
          </w:p>
        </w:tc>
      </w:tr>
      <w:tr w:rsidR="0036007A" w:rsidRPr="005C76BB" w14:paraId="61E9097C" w14:textId="77777777" w:rsidTr="002464A3">
        <w:trPr>
          <w:trHeight w:val="674"/>
        </w:trPr>
        <w:tc>
          <w:tcPr>
            <w:tcW w:w="14554" w:type="dxa"/>
            <w:gridSpan w:val="6"/>
            <w:vAlign w:val="center"/>
          </w:tcPr>
          <w:p w14:paraId="3AA8343E" w14:textId="3A1C73C5"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F146D">
              <w:rPr>
                <w:rFonts w:ascii="Century Gothic" w:hAnsi="Century Gothic"/>
                <w:b/>
                <w:sz w:val="24"/>
                <w:szCs w:val="24"/>
              </w:rPr>
              <w:t xml:space="preserve"> </w:t>
            </w:r>
            <w:proofErr w:type="spellStart"/>
            <w:r w:rsidR="002F146D" w:rsidRPr="002F146D">
              <w:rPr>
                <w:rFonts w:ascii="Century Gothic" w:hAnsi="Century Gothic"/>
                <w:sz w:val="24"/>
                <w:szCs w:val="24"/>
              </w:rPr>
              <w:t>Twanda</w:t>
            </w:r>
            <w:proofErr w:type="spellEnd"/>
            <w:r w:rsidR="002F146D" w:rsidRPr="002F146D">
              <w:rPr>
                <w:rFonts w:ascii="Century Gothic" w:hAnsi="Century Gothic"/>
                <w:sz w:val="24"/>
                <w:szCs w:val="24"/>
              </w:rPr>
              <w:t xml:space="preserve"> Carter</w:t>
            </w:r>
            <w:r w:rsidR="002F146D">
              <w:rPr>
                <w:rFonts w:ascii="Century Gothic" w:hAnsi="Century Gothic"/>
                <w:sz w:val="24"/>
                <w:szCs w:val="24"/>
              </w:rPr>
              <w:t xml:space="preserve">                                                                                                                 </w:t>
            </w:r>
            <w:r w:rsidR="00292100">
              <w:rPr>
                <w:rFonts w:ascii="Century Gothic" w:hAnsi="Century Gothic"/>
                <w:sz w:val="24"/>
                <w:szCs w:val="24"/>
              </w:rPr>
              <w:t xml:space="preserve"> </w:t>
            </w:r>
            <w:r w:rsidR="002F146D">
              <w:rPr>
                <w:rFonts w:ascii="Century Gothic" w:hAnsi="Century Gothic"/>
                <w:sz w:val="24"/>
                <w:szCs w:val="24"/>
              </w:rPr>
              <w:t xml:space="preserve">   Conscious Discipline Action Team</w:t>
            </w:r>
          </w:p>
        </w:tc>
      </w:tr>
      <w:tr w:rsidR="0036007A" w:rsidRPr="005C76BB" w14:paraId="457BFB41" w14:textId="77777777" w:rsidTr="002464A3">
        <w:trPr>
          <w:trHeight w:val="674"/>
        </w:trPr>
        <w:tc>
          <w:tcPr>
            <w:tcW w:w="14554" w:type="dxa"/>
            <w:gridSpan w:val="6"/>
            <w:vAlign w:val="center"/>
          </w:tcPr>
          <w:p w14:paraId="441DC784" w14:textId="385C86AB"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F146D">
              <w:rPr>
                <w:rFonts w:ascii="Century Gothic" w:hAnsi="Century Gothic"/>
                <w:b/>
                <w:sz w:val="24"/>
                <w:szCs w:val="24"/>
              </w:rPr>
              <w:t xml:space="preserve"> </w:t>
            </w:r>
            <w:r w:rsidR="002F146D" w:rsidRPr="002F146D">
              <w:rPr>
                <w:rFonts w:ascii="Century Gothic" w:hAnsi="Century Gothic"/>
                <w:sz w:val="24"/>
                <w:szCs w:val="24"/>
              </w:rPr>
              <w:t>Shira Greenberg</w:t>
            </w:r>
            <w:r w:rsidR="002F146D">
              <w:rPr>
                <w:rFonts w:ascii="Century Gothic" w:hAnsi="Century Gothic"/>
                <w:sz w:val="24"/>
                <w:szCs w:val="24"/>
              </w:rPr>
              <w:t xml:space="preserve">                                                                                                                  Conscious Discipline Action </w:t>
            </w:r>
            <w:r w:rsidR="00292100">
              <w:rPr>
                <w:rFonts w:ascii="Century Gothic" w:hAnsi="Century Gothic"/>
                <w:sz w:val="24"/>
                <w:szCs w:val="24"/>
              </w:rPr>
              <w:t>Team</w:t>
            </w:r>
            <w:r w:rsidR="002F146D">
              <w:rPr>
                <w:rFonts w:ascii="Century Gothic" w:hAnsi="Century Gothic"/>
                <w:sz w:val="24"/>
                <w:szCs w:val="24"/>
              </w:rPr>
              <w:t xml:space="preserve">          </w:t>
            </w:r>
          </w:p>
        </w:tc>
      </w:tr>
      <w:tr w:rsidR="00C35246" w:rsidRPr="005C76BB" w14:paraId="247A998E" w14:textId="77777777" w:rsidTr="002464A3">
        <w:trPr>
          <w:trHeight w:val="674"/>
        </w:trPr>
        <w:tc>
          <w:tcPr>
            <w:tcW w:w="14554" w:type="dxa"/>
            <w:gridSpan w:val="6"/>
            <w:vAlign w:val="center"/>
          </w:tcPr>
          <w:p w14:paraId="3E5A2CEF" w14:textId="7092232E"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2F146D" w:rsidRPr="002F146D">
              <w:rPr>
                <w:rFonts w:ascii="Century Gothic" w:hAnsi="Century Gothic"/>
                <w:sz w:val="24"/>
                <w:szCs w:val="24"/>
              </w:rPr>
              <w:t>Joi Marques</w:t>
            </w:r>
            <w:r w:rsidR="002F146D">
              <w:rPr>
                <w:rFonts w:ascii="Century Gothic" w:hAnsi="Century Gothic"/>
                <w:sz w:val="24"/>
                <w:szCs w:val="24"/>
              </w:rPr>
              <w:t xml:space="preserve">                                                                                                                          Conscious Discipline Action Team                                          </w:t>
            </w:r>
          </w:p>
        </w:tc>
      </w:tr>
      <w:tr w:rsidR="00B36D69" w:rsidRPr="005C76BB" w14:paraId="0A6A861B" w14:textId="77777777" w:rsidTr="002464A3">
        <w:trPr>
          <w:trHeight w:val="674"/>
        </w:trPr>
        <w:tc>
          <w:tcPr>
            <w:tcW w:w="14554"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2464A3">
        <w:tc>
          <w:tcPr>
            <w:tcW w:w="14554"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2464A3">
        <w:tc>
          <w:tcPr>
            <w:tcW w:w="14554"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2464A3">
        <w:tc>
          <w:tcPr>
            <w:tcW w:w="14554" w:type="dxa"/>
            <w:gridSpan w:val="6"/>
            <w:shd w:val="clear" w:color="auto" w:fill="D9D9D9" w:themeFill="background1" w:themeFillShade="D9"/>
          </w:tcPr>
          <w:p w14:paraId="1B4ED31C" w14:textId="55012000" w:rsidR="002B27C5" w:rsidRDefault="002B27C5" w:rsidP="002B27C5">
            <w:pPr>
              <w:pStyle w:val="ListParagraph"/>
              <w:rPr>
                <w:rFonts w:ascii="Century Gothic" w:hAnsi="Century Gothic"/>
                <w:b/>
                <w:sz w:val="24"/>
              </w:rPr>
            </w:pPr>
            <w:r>
              <w:rPr>
                <w:rFonts w:ascii="Century Gothic" w:hAnsi="Century Gothic"/>
                <w:b/>
                <w:sz w:val="24"/>
              </w:rPr>
              <w:t>1.</w:t>
            </w:r>
            <w:r w:rsidR="00292100">
              <w:rPr>
                <w:rFonts w:ascii="Century Gothic" w:hAnsi="Century Gothic"/>
                <w:b/>
                <w:sz w:val="24"/>
              </w:rPr>
              <w:t xml:space="preserve"> Conscious Discipline</w:t>
            </w:r>
          </w:p>
          <w:p w14:paraId="3267E130" w14:textId="609EADAD" w:rsidR="002B27C5" w:rsidRDefault="002B27C5" w:rsidP="002B27C5">
            <w:pPr>
              <w:pStyle w:val="ListParagraph"/>
              <w:rPr>
                <w:rFonts w:ascii="Century Gothic" w:hAnsi="Century Gothic"/>
                <w:b/>
                <w:sz w:val="24"/>
              </w:rPr>
            </w:pPr>
            <w:r>
              <w:rPr>
                <w:rFonts w:ascii="Century Gothic" w:hAnsi="Century Gothic"/>
                <w:b/>
                <w:sz w:val="24"/>
              </w:rPr>
              <w:t>2.</w:t>
            </w:r>
            <w:r w:rsidR="00292100">
              <w:rPr>
                <w:rFonts w:ascii="Century Gothic" w:hAnsi="Century Gothic"/>
                <w:b/>
                <w:sz w:val="24"/>
              </w:rPr>
              <w:t xml:space="preserve"> Second Step</w:t>
            </w:r>
          </w:p>
          <w:p w14:paraId="0EBC7CD2" w14:textId="0737C381" w:rsidR="002B27C5" w:rsidRDefault="002B27C5" w:rsidP="002B27C5">
            <w:pPr>
              <w:pStyle w:val="ListParagraph"/>
              <w:rPr>
                <w:rFonts w:ascii="Century Gothic" w:hAnsi="Century Gothic"/>
                <w:b/>
                <w:sz w:val="24"/>
              </w:rPr>
            </w:pPr>
            <w:r>
              <w:rPr>
                <w:rFonts w:ascii="Century Gothic" w:hAnsi="Century Gothic"/>
                <w:b/>
                <w:sz w:val="24"/>
              </w:rPr>
              <w:t>3.</w:t>
            </w:r>
            <w:r w:rsidR="00292100">
              <w:rPr>
                <w:rFonts w:ascii="Century Gothic" w:hAnsi="Century Gothic"/>
                <w:b/>
                <w:sz w:val="24"/>
              </w:rPr>
              <w:t xml:space="preserve"> Peer Counseling</w:t>
            </w:r>
          </w:p>
          <w:p w14:paraId="48B92E00" w14:textId="5B45798B" w:rsidR="002B27C5" w:rsidRPr="002B27C5" w:rsidRDefault="002B27C5" w:rsidP="002B27C5">
            <w:pPr>
              <w:pStyle w:val="ListParagraph"/>
              <w:rPr>
                <w:rFonts w:ascii="Century Gothic" w:hAnsi="Century Gothic"/>
                <w:b/>
                <w:sz w:val="24"/>
              </w:rPr>
            </w:pPr>
            <w:r>
              <w:rPr>
                <w:rFonts w:ascii="Century Gothic" w:hAnsi="Century Gothic"/>
                <w:b/>
                <w:sz w:val="24"/>
              </w:rPr>
              <w:t>4.</w:t>
            </w:r>
            <w:r w:rsidR="00292100">
              <w:rPr>
                <w:rFonts w:ascii="Century Gothic" w:hAnsi="Century Gothic"/>
                <w:b/>
                <w:sz w:val="24"/>
              </w:rPr>
              <w:t xml:space="preserve"> Sandy Hook Promise (Kindness)</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2464A3">
        <w:tc>
          <w:tcPr>
            <w:tcW w:w="14554"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2464A3">
        <w:tc>
          <w:tcPr>
            <w:tcW w:w="14554"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2464A3">
        <w:tc>
          <w:tcPr>
            <w:tcW w:w="14554"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2464A3">
        <w:tc>
          <w:tcPr>
            <w:tcW w:w="14554"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219FEAA4" w14:textId="3F62D8EB" w:rsidR="00C35246" w:rsidRPr="005C76BB" w:rsidRDefault="00C35246" w:rsidP="00292100">
                  <w:pPr>
                    <w:rPr>
                      <w:rFonts w:ascii="Century Gothic" w:hAnsi="Century Gothic"/>
                      <w:sz w:val="24"/>
                    </w:rPr>
                  </w:pPr>
                  <w:r w:rsidRPr="005C76BB">
                    <w:rPr>
                      <w:rFonts w:ascii="Century Gothic" w:hAnsi="Century Gothic"/>
                      <w:b/>
                      <w:sz w:val="24"/>
                    </w:rPr>
                    <w:t>Strategies:</w:t>
                  </w:r>
                  <w:r w:rsidR="00292100">
                    <w:rPr>
                      <w:color w:val="000000"/>
                      <w:sz w:val="27"/>
                      <w:szCs w:val="27"/>
                    </w:rPr>
                    <w:t xml:space="preserve"> Strategies: S.T.A.R. Smile, </w:t>
                  </w:r>
                  <w:proofErr w:type="gramStart"/>
                  <w:r w:rsidR="00292100">
                    <w:rPr>
                      <w:color w:val="000000"/>
                      <w:sz w:val="27"/>
                      <w:szCs w:val="27"/>
                    </w:rPr>
                    <w:t>Take</w:t>
                  </w:r>
                  <w:proofErr w:type="gramEnd"/>
                  <w:r w:rsidR="00292100">
                    <w:rPr>
                      <w:color w:val="000000"/>
                      <w:sz w:val="27"/>
                      <w:szCs w:val="27"/>
                    </w:rPr>
                    <w:t xml:space="preserve"> a Deep Breath, And Relax. Through the implementation and education of Conscious Discipline and the 3 brain states. Students will learn to identify which brain state they are currently in and innately begin to self-regulate their emotions.</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108D7935" w14:textId="1165AD98" w:rsidR="00C35246" w:rsidRPr="005C76BB" w:rsidRDefault="00C35246" w:rsidP="00292100">
                  <w:pPr>
                    <w:rPr>
                      <w:rFonts w:ascii="Century Gothic" w:hAnsi="Century Gothic"/>
                      <w:sz w:val="24"/>
                    </w:rPr>
                  </w:pPr>
                  <w:r w:rsidRPr="005C76BB">
                    <w:rPr>
                      <w:rFonts w:ascii="Century Gothic" w:hAnsi="Century Gothic"/>
                      <w:b/>
                      <w:sz w:val="24"/>
                    </w:rPr>
                    <w:t>Strategies:</w:t>
                  </w:r>
                  <w:r w:rsidR="00292100">
                    <w:rPr>
                      <w:color w:val="000000"/>
                      <w:sz w:val="27"/>
                      <w:szCs w:val="27"/>
                    </w:rPr>
                    <w:t xml:space="preserve"> Strategies: Implementation of Second Step to analyze how personal qualities influence choices and successes as well as analyze how making use of school and community supports and opportunities can contribute to school and life success through a myriad of lessons execute during the advisory period with SEL mentors leading the </w:t>
                  </w:r>
                  <w:r w:rsidR="00292100">
                    <w:rPr>
                      <w:color w:val="000000"/>
                      <w:sz w:val="27"/>
                      <w:szCs w:val="27"/>
                    </w:rPr>
                    <w:lastRenderedPageBreak/>
                    <w:t>sessions.</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2E828BBE" w14:textId="0BB61C0B" w:rsidR="00C35246" w:rsidRPr="005C76BB" w:rsidRDefault="00C35246" w:rsidP="00292100">
                  <w:pPr>
                    <w:rPr>
                      <w:rFonts w:ascii="Century Gothic" w:hAnsi="Century Gothic"/>
                      <w:sz w:val="24"/>
                    </w:rPr>
                  </w:pPr>
                  <w:r w:rsidRPr="005C76BB">
                    <w:rPr>
                      <w:rFonts w:ascii="Century Gothic" w:hAnsi="Century Gothic"/>
                      <w:b/>
                      <w:sz w:val="24"/>
                    </w:rPr>
                    <w:t>Strategies:</w:t>
                  </w:r>
                  <w:r w:rsidR="00292100">
                    <w:rPr>
                      <w:color w:val="000000"/>
                      <w:sz w:val="27"/>
                      <w:szCs w:val="27"/>
                    </w:rPr>
                    <w:t xml:space="preserve"> Students and teachers have one-to-one data chats. During the data chat students will look at their FSA score from last year and determine how many points they need to make a gain as well as create SMART GOAL and a Mini Action Plan.</w:t>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7F862B6" w14:textId="60354E49" w:rsidR="00C35246" w:rsidRPr="005C76BB" w:rsidRDefault="00C35246" w:rsidP="001C78FD">
                  <w:pPr>
                    <w:rPr>
                      <w:rFonts w:ascii="Century Gothic" w:hAnsi="Century Gothic"/>
                      <w:sz w:val="24"/>
                    </w:rPr>
                  </w:pPr>
                  <w:r w:rsidRPr="005C76BB">
                    <w:rPr>
                      <w:rFonts w:ascii="Century Gothic" w:hAnsi="Century Gothic"/>
                      <w:b/>
                      <w:sz w:val="24"/>
                    </w:rPr>
                    <w:t xml:space="preserve"> Strategies:</w:t>
                  </w:r>
                  <w:r w:rsidR="001C78FD">
                    <w:rPr>
                      <w:color w:val="000000"/>
                      <w:sz w:val="27"/>
                      <w:szCs w:val="27"/>
                    </w:rPr>
                    <w:t xml:space="preserve"> Implementing the Second Step Program through our elective classes. </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445D0A7A" w14:textId="19A0F6B7" w:rsidR="00C35246" w:rsidRPr="005C76BB" w:rsidRDefault="00C35246" w:rsidP="005D6D7A">
                  <w:pPr>
                    <w:rPr>
                      <w:rFonts w:ascii="Century Gothic" w:hAnsi="Century Gothic"/>
                      <w:sz w:val="24"/>
                    </w:rPr>
                  </w:pPr>
                  <w:r w:rsidRPr="005C76BB">
                    <w:rPr>
                      <w:rFonts w:ascii="Century Gothic" w:hAnsi="Century Gothic"/>
                      <w:b/>
                      <w:sz w:val="24"/>
                    </w:rPr>
                    <w:t>Strategies:</w:t>
                  </w:r>
                  <w:r w:rsidR="001A718C">
                    <w:rPr>
                      <w:rFonts w:ascii="Century Gothic" w:hAnsi="Century Gothic"/>
                      <w:b/>
                      <w:sz w:val="24"/>
                    </w:rPr>
                    <w:t xml:space="preserve"> </w:t>
                  </w:r>
                  <w:r w:rsidR="001A718C" w:rsidRPr="00016CC9">
                    <w:rPr>
                      <w:rFonts w:cstheme="minorHAnsi"/>
                      <w:sz w:val="27"/>
                      <w:szCs w:val="27"/>
                    </w:rPr>
                    <w:t>Implementation of “I Am Enough” whi</w:t>
                  </w:r>
                  <w:r w:rsidR="00B226E9" w:rsidRPr="00016CC9">
                    <w:rPr>
                      <w:rFonts w:cstheme="minorHAnsi"/>
                      <w:sz w:val="27"/>
                      <w:szCs w:val="27"/>
                    </w:rPr>
                    <w:t>ch is</w:t>
                  </w:r>
                  <w:r w:rsidR="00B226E9">
                    <w:rPr>
                      <w:rFonts w:ascii="Century Gothic" w:hAnsi="Century Gothic"/>
                      <w:b/>
                      <w:sz w:val="24"/>
                    </w:rPr>
                    <w:t xml:space="preserve"> </w:t>
                  </w:r>
                  <w:r w:rsidR="0056000A" w:rsidRPr="005D6D7A">
                    <w:rPr>
                      <w:rFonts w:ascii="Century Gothic" w:hAnsi="Century Gothic"/>
                      <w:sz w:val="24"/>
                    </w:rPr>
                    <w:t xml:space="preserve">a school wide program that supports acceptance of self and others regardless of their </w:t>
                  </w:r>
                  <w:r w:rsidR="005D6D7A" w:rsidRPr="005D6D7A">
                    <w:rPr>
                      <w:rFonts w:ascii="Century Gothic" w:hAnsi="Century Gothic"/>
                      <w:sz w:val="24"/>
                    </w:rPr>
                    <w:t>race and gender.</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64F8BA95" w14:textId="4066DB25" w:rsidR="00C35246" w:rsidRPr="005C76BB" w:rsidRDefault="00C35246" w:rsidP="00C33E17">
                  <w:pPr>
                    <w:rPr>
                      <w:rFonts w:ascii="Century Gothic" w:hAnsi="Century Gothic"/>
                      <w:sz w:val="24"/>
                    </w:rPr>
                  </w:pPr>
                  <w:r w:rsidRPr="005C76BB">
                    <w:rPr>
                      <w:rFonts w:ascii="Century Gothic" w:hAnsi="Century Gothic"/>
                      <w:b/>
                      <w:sz w:val="24"/>
                    </w:rPr>
                    <w:t>Strategies:</w:t>
                  </w:r>
                  <w:r w:rsidR="00C33E17">
                    <w:rPr>
                      <w:color w:val="000000"/>
                      <w:sz w:val="27"/>
                      <w:szCs w:val="27"/>
                    </w:rPr>
                    <w:t xml:space="preserve"> Peer Counseling Group. The Peer counseling group will serve as “Ambassadors” with a focus on a different social skill per month. In addition, they will prom</w:t>
                  </w:r>
                  <w:r w:rsidR="00701E6B">
                    <w:rPr>
                      <w:color w:val="000000"/>
                      <w:sz w:val="27"/>
                      <w:szCs w:val="27"/>
                    </w:rPr>
                    <w:t>ote</w:t>
                  </w:r>
                  <w:r w:rsidR="00C33E17">
                    <w:rPr>
                      <w:color w:val="000000"/>
                      <w:sz w:val="27"/>
                      <w:szCs w:val="27"/>
                    </w:rPr>
                    <w:t xml:space="preserve"> monthly self-awareness skill.</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33E0F54E" w14:textId="0038ABA7" w:rsidR="00C35246" w:rsidRPr="005C76BB" w:rsidRDefault="00C35246" w:rsidP="00E3610A">
                  <w:pPr>
                    <w:rPr>
                      <w:rFonts w:ascii="Century Gothic" w:hAnsi="Century Gothic"/>
                      <w:sz w:val="24"/>
                    </w:rPr>
                  </w:pPr>
                  <w:r w:rsidRPr="005C76BB">
                    <w:rPr>
                      <w:rFonts w:ascii="Century Gothic" w:hAnsi="Century Gothic"/>
                      <w:b/>
                      <w:sz w:val="24"/>
                    </w:rPr>
                    <w:t>Strategies:</w:t>
                  </w:r>
                  <w:r w:rsidR="002F1127">
                    <w:rPr>
                      <w:rFonts w:ascii="Century Gothic" w:hAnsi="Century Gothic"/>
                      <w:b/>
                      <w:sz w:val="24"/>
                    </w:rPr>
                    <w:t xml:space="preserve"> </w:t>
                  </w:r>
                  <w:r w:rsidR="00211F28" w:rsidRPr="00AD3C83">
                    <w:rPr>
                      <w:rFonts w:ascii="Century Gothic" w:hAnsi="Century Gothic"/>
                      <w:sz w:val="24"/>
                    </w:rPr>
                    <w:t xml:space="preserve">Peer Counselors </w:t>
                  </w:r>
                  <w:r w:rsidR="002F1127" w:rsidRPr="00AD3C83">
                    <w:rPr>
                      <w:rFonts w:ascii="Century Gothic" w:hAnsi="Century Gothic"/>
                      <w:sz w:val="24"/>
                    </w:rPr>
                    <w:t xml:space="preserve">will </w:t>
                  </w:r>
                  <w:r w:rsidR="00211F28" w:rsidRPr="00AD3C83">
                    <w:rPr>
                      <w:rFonts w:ascii="Century Gothic" w:hAnsi="Century Gothic"/>
                      <w:sz w:val="24"/>
                    </w:rPr>
                    <w:t xml:space="preserve">attend Suite 360 training and </w:t>
                  </w:r>
                  <w:r w:rsidR="00E3610A" w:rsidRPr="00AD3C83">
                    <w:rPr>
                      <w:rFonts w:ascii="Century Gothic" w:hAnsi="Century Gothic"/>
                      <w:sz w:val="24"/>
                    </w:rPr>
                    <w:t>peer mediation training to help support their peers in conflict.</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4BCC542B" w:rsidR="00C35246" w:rsidRPr="005C76BB" w:rsidRDefault="00C35246" w:rsidP="00C35246">
                  <w:pPr>
                    <w:rPr>
                      <w:rFonts w:ascii="Century Gothic" w:hAnsi="Century Gothic"/>
                      <w:b/>
                      <w:sz w:val="24"/>
                    </w:rPr>
                  </w:pPr>
                  <w:r w:rsidRPr="005C76BB">
                    <w:rPr>
                      <w:rFonts w:ascii="Century Gothic" w:hAnsi="Century Gothic"/>
                      <w:b/>
                      <w:sz w:val="24"/>
                    </w:rPr>
                    <w:t>Strategies:</w:t>
                  </w:r>
                  <w:r w:rsidR="00C12A73">
                    <w:rPr>
                      <w:rFonts w:ascii="Century Gothic" w:hAnsi="Century Gothic"/>
                      <w:b/>
                      <w:sz w:val="24"/>
                    </w:rPr>
                    <w:t xml:space="preserve">  Students will attend “Family Reunion” assemblies to foster</w:t>
                  </w:r>
                  <w:r w:rsidR="00943D7A">
                    <w:rPr>
                      <w:rFonts w:ascii="Century Gothic" w:hAnsi="Century Gothic"/>
                      <w:b/>
                      <w:sz w:val="24"/>
                    </w:rPr>
                    <w:t xml:space="preserve"> support and encourage positive behaviors each semester.</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7DA190B2" w14:textId="6DAF9AA6" w:rsidR="00C35246" w:rsidRPr="005C76BB" w:rsidRDefault="00C35246" w:rsidP="004E5AA7">
                  <w:pPr>
                    <w:rPr>
                      <w:rFonts w:ascii="Century Gothic" w:hAnsi="Century Gothic"/>
                      <w:sz w:val="24"/>
                    </w:rPr>
                  </w:pPr>
                  <w:r w:rsidRPr="005C76BB">
                    <w:rPr>
                      <w:rFonts w:ascii="Century Gothic" w:hAnsi="Century Gothic"/>
                      <w:b/>
                      <w:sz w:val="24"/>
                    </w:rPr>
                    <w:t>Strategies</w:t>
                  </w:r>
                  <w:r w:rsidRPr="00AD3C83">
                    <w:rPr>
                      <w:rFonts w:ascii="Century Gothic" w:hAnsi="Century Gothic"/>
                      <w:sz w:val="24"/>
                    </w:rPr>
                    <w:t>:</w:t>
                  </w:r>
                  <w:r w:rsidR="00DE7B33" w:rsidRPr="00AD3C83">
                    <w:rPr>
                      <w:rFonts w:ascii="Century Gothic" w:hAnsi="Century Gothic"/>
                      <w:sz w:val="24"/>
                    </w:rPr>
                    <w:t xml:space="preserve"> School Counselors will conduct classroom visits and encourage students to make good decisions and address positive dec</w:t>
                  </w:r>
                  <w:r w:rsidR="00313426" w:rsidRPr="00AD3C83">
                    <w:rPr>
                      <w:rFonts w:ascii="Century Gothic" w:hAnsi="Century Gothic"/>
                      <w:sz w:val="24"/>
                    </w:rPr>
                    <w:t>ision-making through classroom guidance presentations.</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0A2620D7" w14:textId="4680344A" w:rsidR="00C35246" w:rsidRPr="005C76BB" w:rsidRDefault="00C35246" w:rsidP="00B67B45">
                  <w:pPr>
                    <w:rPr>
                      <w:rFonts w:ascii="Century Gothic" w:hAnsi="Century Gothic"/>
                      <w:sz w:val="24"/>
                    </w:rPr>
                  </w:pPr>
                  <w:r w:rsidRPr="005C76BB">
                    <w:rPr>
                      <w:rFonts w:ascii="Century Gothic" w:hAnsi="Century Gothic"/>
                      <w:b/>
                      <w:sz w:val="24"/>
                    </w:rPr>
                    <w:t>Strategies:</w:t>
                  </w:r>
                  <w:r w:rsidR="007F2F03">
                    <w:rPr>
                      <w:rFonts w:ascii="Century Gothic" w:hAnsi="Century Gothic"/>
                      <w:b/>
                      <w:sz w:val="24"/>
                    </w:rPr>
                    <w:t xml:space="preserve">  </w:t>
                  </w:r>
                  <w:r w:rsidR="007F2F03" w:rsidRPr="004E5AA7">
                    <w:rPr>
                      <w:rFonts w:ascii="Century Gothic" w:hAnsi="Century Gothic"/>
                      <w:sz w:val="24"/>
                    </w:rPr>
                    <w:t>Students will maintain butterfly garden</w:t>
                  </w:r>
                  <w:r w:rsidR="00C62FA6" w:rsidRPr="004E5AA7">
                    <w:rPr>
                      <w:rFonts w:ascii="Century Gothic" w:hAnsi="Century Gothic"/>
                      <w:sz w:val="24"/>
                    </w:rPr>
                    <w:t xml:space="preserve">, participate in school-wide recycling activities, and </w:t>
                  </w:r>
                  <w:r w:rsidR="00B67B45" w:rsidRPr="004E5AA7">
                    <w:rPr>
                      <w:rFonts w:ascii="Century Gothic" w:hAnsi="Century Gothic"/>
                      <w:sz w:val="24"/>
                    </w:rPr>
                    <w:t>encourage peers to take pride in the appearance of the school campus.</w:t>
                  </w: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2464A3">
        <w:trPr>
          <w:trHeight w:val="327"/>
        </w:trPr>
        <w:tc>
          <w:tcPr>
            <w:tcW w:w="14554"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2464A3">
        <w:trPr>
          <w:trHeight w:val="327"/>
        </w:trPr>
        <w:tc>
          <w:tcPr>
            <w:tcW w:w="14554" w:type="dxa"/>
            <w:gridSpan w:val="6"/>
            <w:shd w:val="clear" w:color="auto" w:fill="E7E6E6" w:themeFill="background2"/>
          </w:tcPr>
          <w:p w14:paraId="7BBAB58E" w14:textId="7271A76C" w:rsidR="00827145" w:rsidRPr="00827145" w:rsidRDefault="003C6FEB" w:rsidP="00827145">
            <w:pPr>
              <w:pStyle w:val="NoSpacing"/>
              <w:jc w:val="both"/>
              <w:rPr>
                <w:rFonts w:cstheme="minorHAnsi"/>
                <w:sz w:val="27"/>
                <w:szCs w:val="27"/>
              </w:rPr>
            </w:pPr>
            <w:r>
              <w:rPr>
                <w:rFonts w:cstheme="minorHAnsi"/>
                <w:sz w:val="27"/>
                <w:szCs w:val="27"/>
              </w:rPr>
              <w:t>Silver Trail</w:t>
            </w:r>
            <w:r w:rsidR="00827145" w:rsidRPr="00827145">
              <w:rPr>
                <w:rFonts w:cstheme="minorHAnsi"/>
                <w:sz w:val="27"/>
                <w:szCs w:val="27"/>
              </w:rPr>
              <w:t xml:space="preserve"> school-wide policy and practices of providing students with the Social and Emotional Learning Skills to</w:t>
            </w:r>
          </w:p>
          <w:p w14:paraId="44D410CE" w14:textId="77777777" w:rsidR="00827145" w:rsidRPr="00827145" w:rsidRDefault="00827145" w:rsidP="00827145">
            <w:pPr>
              <w:pStyle w:val="NoSpacing"/>
              <w:jc w:val="both"/>
              <w:rPr>
                <w:rFonts w:cstheme="minorHAnsi"/>
                <w:sz w:val="27"/>
                <w:szCs w:val="27"/>
              </w:rPr>
            </w:pPr>
            <w:r w:rsidRPr="00827145">
              <w:rPr>
                <w:rFonts w:cstheme="minorHAnsi"/>
                <w:sz w:val="27"/>
                <w:szCs w:val="27"/>
              </w:rPr>
              <w:t>become responsible citizens in society, to contribute value to themselves as well as their families and communities, and to</w:t>
            </w:r>
          </w:p>
          <w:p w14:paraId="1695915F" w14:textId="77777777" w:rsidR="00827145" w:rsidRPr="00827145" w:rsidRDefault="00827145" w:rsidP="00827145">
            <w:pPr>
              <w:pStyle w:val="NoSpacing"/>
              <w:jc w:val="both"/>
              <w:rPr>
                <w:rFonts w:cstheme="minorHAnsi"/>
                <w:sz w:val="27"/>
                <w:szCs w:val="27"/>
              </w:rPr>
            </w:pPr>
            <w:r w:rsidRPr="00827145">
              <w:rPr>
                <w:rFonts w:cstheme="minorHAnsi"/>
                <w:sz w:val="27"/>
                <w:szCs w:val="27"/>
              </w:rPr>
              <w:t>enjoy productive and satisfying lives; is most evident and effective through our implementation of Conscious Discipline</w:t>
            </w:r>
          </w:p>
          <w:p w14:paraId="02F69786" w14:textId="6A1E94CE" w:rsidR="00827145" w:rsidRDefault="00827145" w:rsidP="00827145">
            <w:pPr>
              <w:pStyle w:val="NoSpacing"/>
              <w:jc w:val="both"/>
              <w:rPr>
                <w:rFonts w:cstheme="minorHAnsi"/>
                <w:sz w:val="27"/>
                <w:szCs w:val="27"/>
              </w:rPr>
            </w:pPr>
            <w:r w:rsidRPr="00827145">
              <w:rPr>
                <w:rFonts w:cstheme="minorHAnsi"/>
                <w:sz w:val="27"/>
                <w:szCs w:val="27"/>
              </w:rPr>
              <w:t>practices in our classrooms. In addition to the emphasis of making good decisions through the implementation</w:t>
            </w:r>
          </w:p>
          <w:p w14:paraId="35981ECD" w14:textId="5FDCA5FD" w:rsidR="00C35246" w:rsidRPr="00827145" w:rsidRDefault="003C6FEB" w:rsidP="003C6FEB">
            <w:pPr>
              <w:pStyle w:val="NoSpacing"/>
              <w:jc w:val="both"/>
              <w:rPr>
                <w:rFonts w:cstheme="minorHAnsi"/>
                <w:b/>
                <w:bCs/>
                <w:sz w:val="27"/>
                <w:szCs w:val="27"/>
              </w:rPr>
            </w:pPr>
            <w:r>
              <w:rPr>
                <w:color w:val="000000"/>
                <w:sz w:val="27"/>
                <w:szCs w:val="27"/>
              </w:rPr>
              <w:t xml:space="preserve">of Second Step </w:t>
            </w:r>
            <w:r w:rsidR="006B60F7">
              <w:rPr>
                <w:color w:val="000000"/>
                <w:sz w:val="27"/>
                <w:szCs w:val="27"/>
              </w:rPr>
              <w:t>through our elective</w:t>
            </w:r>
            <w:r>
              <w:rPr>
                <w:color w:val="000000"/>
                <w:sz w:val="27"/>
                <w:szCs w:val="27"/>
              </w:rPr>
              <w:t xml:space="preserve"> classes. </w:t>
            </w:r>
          </w:p>
        </w:tc>
      </w:tr>
      <w:tr w:rsidR="00AA52FA" w:rsidRPr="005C76BB" w14:paraId="1E796D42" w14:textId="77777777" w:rsidTr="002464A3">
        <w:tc>
          <w:tcPr>
            <w:tcW w:w="14554"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2464A3">
        <w:trPr>
          <w:trHeight w:val="642"/>
        </w:trPr>
        <w:tc>
          <w:tcPr>
            <w:tcW w:w="363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1962"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610"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3584"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62"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2464A3">
        <w:tc>
          <w:tcPr>
            <w:tcW w:w="3636" w:type="dxa"/>
          </w:tcPr>
          <w:p w14:paraId="1315112B" w14:textId="5C4FD0F2" w:rsidR="005C76BB" w:rsidRDefault="00B518EE" w:rsidP="00C34A5B">
            <w:pPr>
              <w:rPr>
                <w:rFonts w:ascii="Century Gothic" w:hAnsi="Century Gothic"/>
                <w:sz w:val="24"/>
              </w:rPr>
            </w:pPr>
            <w:r>
              <w:rPr>
                <w:rFonts w:ascii="Century Gothic" w:hAnsi="Century Gothic"/>
                <w:sz w:val="24"/>
              </w:rPr>
              <w:t>Professional Development</w:t>
            </w:r>
          </w:p>
          <w:p w14:paraId="7D0FCC52" w14:textId="7EDE2B7A" w:rsidR="00B518EE" w:rsidRPr="005C76BB" w:rsidRDefault="00AE196C" w:rsidP="00C34A5B">
            <w:pPr>
              <w:rPr>
                <w:rFonts w:ascii="Century Gothic" w:hAnsi="Century Gothic"/>
                <w:sz w:val="24"/>
              </w:rPr>
            </w:pPr>
            <w:r>
              <w:rPr>
                <w:rFonts w:ascii="Century Gothic" w:hAnsi="Century Gothic"/>
                <w:sz w:val="24"/>
              </w:rPr>
              <w:t>“Conscious Discipline”</w:t>
            </w:r>
          </w:p>
          <w:p w14:paraId="2A406428" w14:textId="77777777" w:rsidR="005C76BB" w:rsidRPr="005C76BB" w:rsidRDefault="005C76BB" w:rsidP="00C34A5B">
            <w:pPr>
              <w:rPr>
                <w:rFonts w:ascii="Century Gothic" w:hAnsi="Century Gothic"/>
                <w:sz w:val="24"/>
              </w:rPr>
            </w:pPr>
          </w:p>
        </w:tc>
        <w:tc>
          <w:tcPr>
            <w:tcW w:w="1962" w:type="dxa"/>
          </w:tcPr>
          <w:p w14:paraId="78F25042" w14:textId="77777777" w:rsidR="005C76BB" w:rsidRDefault="00AE196C" w:rsidP="00C34A5B">
            <w:pPr>
              <w:rPr>
                <w:rFonts w:ascii="Century Gothic" w:hAnsi="Century Gothic"/>
                <w:sz w:val="24"/>
              </w:rPr>
            </w:pPr>
            <w:r>
              <w:rPr>
                <w:rFonts w:ascii="Century Gothic" w:hAnsi="Century Gothic"/>
                <w:sz w:val="24"/>
              </w:rPr>
              <w:t>Belinda Daise</w:t>
            </w:r>
          </w:p>
          <w:p w14:paraId="034F1B97" w14:textId="5F2556B6" w:rsidR="00AE196C" w:rsidRPr="005C76BB" w:rsidRDefault="00AE196C" w:rsidP="00C34A5B">
            <w:pPr>
              <w:rPr>
                <w:rFonts w:ascii="Century Gothic" w:hAnsi="Century Gothic"/>
                <w:sz w:val="24"/>
              </w:rPr>
            </w:pPr>
            <w:r>
              <w:rPr>
                <w:rFonts w:ascii="Century Gothic" w:hAnsi="Century Gothic"/>
                <w:sz w:val="24"/>
              </w:rPr>
              <w:t>Claudia Ruiz</w:t>
            </w:r>
          </w:p>
        </w:tc>
        <w:tc>
          <w:tcPr>
            <w:tcW w:w="2610" w:type="dxa"/>
          </w:tcPr>
          <w:p w14:paraId="0CE22728" w14:textId="766BAE8C" w:rsidR="005C76BB" w:rsidRPr="005C76BB" w:rsidRDefault="00AE196C" w:rsidP="00C34A5B">
            <w:pPr>
              <w:rPr>
                <w:rFonts w:ascii="Century Gothic" w:hAnsi="Century Gothic"/>
                <w:sz w:val="24"/>
              </w:rPr>
            </w:pPr>
            <w:r>
              <w:rPr>
                <w:rFonts w:ascii="Century Gothic" w:hAnsi="Century Gothic"/>
                <w:sz w:val="24"/>
              </w:rPr>
              <w:t>Conscious Discipline</w:t>
            </w:r>
          </w:p>
        </w:tc>
        <w:tc>
          <w:tcPr>
            <w:tcW w:w="3584" w:type="dxa"/>
            <w:gridSpan w:val="2"/>
          </w:tcPr>
          <w:p w14:paraId="5B04DEF5" w14:textId="22558BE3" w:rsidR="005C76BB" w:rsidRPr="005C76BB" w:rsidRDefault="004064D6" w:rsidP="00C34A5B">
            <w:pPr>
              <w:rPr>
                <w:rFonts w:ascii="Century Gothic" w:hAnsi="Century Gothic"/>
                <w:sz w:val="24"/>
              </w:rPr>
            </w:pPr>
            <w:r>
              <w:rPr>
                <w:rFonts w:ascii="Century Gothic" w:hAnsi="Century Gothic"/>
                <w:sz w:val="24"/>
              </w:rPr>
              <w:t xml:space="preserve">Developed Instruction focus calendar </w:t>
            </w:r>
            <w:r w:rsidR="00973081">
              <w:rPr>
                <w:rFonts w:ascii="Century Gothic" w:hAnsi="Century Gothic"/>
                <w:sz w:val="24"/>
              </w:rPr>
              <w:t>for elective teachers.</w:t>
            </w:r>
          </w:p>
        </w:tc>
        <w:tc>
          <w:tcPr>
            <w:tcW w:w="2762" w:type="dxa"/>
          </w:tcPr>
          <w:p w14:paraId="64EA3B07" w14:textId="16A8CA96" w:rsidR="005C76BB" w:rsidRPr="005C76BB" w:rsidRDefault="00973081" w:rsidP="00C34A5B">
            <w:pPr>
              <w:rPr>
                <w:rFonts w:ascii="Century Gothic" w:hAnsi="Century Gothic"/>
                <w:sz w:val="24"/>
              </w:rPr>
            </w:pPr>
            <w:r>
              <w:rPr>
                <w:rFonts w:ascii="Century Gothic" w:hAnsi="Century Gothic"/>
                <w:sz w:val="24"/>
              </w:rPr>
              <w:t xml:space="preserve">July of </w:t>
            </w:r>
            <w:r w:rsidR="002464A3">
              <w:rPr>
                <w:rFonts w:ascii="Century Gothic" w:hAnsi="Century Gothic"/>
                <w:sz w:val="24"/>
              </w:rPr>
              <w:t>2018</w:t>
            </w:r>
          </w:p>
        </w:tc>
      </w:tr>
      <w:tr w:rsidR="005C76BB" w:rsidRPr="005C76BB" w14:paraId="01D92940" w14:textId="77777777" w:rsidTr="002464A3">
        <w:trPr>
          <w:trHeight w:val="478"/>
        </w:trPr>
        <w:tc>
          <w:tcPr>
            <w:tcW w:w="3636" w:type="dxa"/>
          </w:tcPr>
          <w:p w14:paraId="30FC5D28" w14:textId="23B6CAD2" w:rsidR="005C76BB" w:rsidRPr="005C76BB" w:rsidRDefault="002464A3" w:rsidP="00C34A5B">
            <w:pPr>
              <w:rPr>
                <w:rFonts w:ascii="Century Gothic" w:hAnsi="Century Gothic"/>
                <w:sz w:val="24"/>
              </w:rPr>
            </w:pPr>
            <w:r>
              <w:rPr>
                <w:rFonts w:ascii="Century Gothic" w:hAnsi="Century Gothic"/>
                <w:sz w:val="24"/>
              </w:rPr>
              <w:t>Professional Development</w:t>
            </w:r>
          </w:p>
          <w:p w14:paraId="5C8EA770" w14:textId="77777777" w:rsidR="005C76BB" w:rsidRPr="005C76BB" w:rsidRDefault="005C76BB" w:rsidP="00C34A5B">
            <w:pPr>
              <w:rPr>
                <w:rFonts w:ascii="Century Gothic" w:hAnsi="Century Gothic"/>
                <w:sz w:val="24"/>
              </w:rPr>
            </w:pPr>
          </w:p>
        </w:tc>
        <w:tc>
          <w:tcPr>
            <w:tcW w:w="1962" w:type="dxa"/>
          </w:tcPr>
          <w:p w14:paraId="67BA60B5" w14:textId="3F78C721" w:rsidR="005C76BB" w:rsidRPr="005C76BB" w:rsidRDefault="002464A3" w:rsidP="00C34A5B">
            <w:pPr>
              <w:rPr>
                <w:rFonts w:ascii="Century Gothic" w:hAnsi="Century Gothic"/>
                <w:sz w:val="24"/>
              </w:rPr>
            </w:pPr>
            <w:r>
              <w:rPr>
                <w:rFonts w:ascii="Century Gothic" w:hAnsi="Century Gothic"/>
                <w:sz w:val="24"/>
              </w:rPr>
              <w:t>Dis</w:t>
            </w:r>
            <w:r w:rsidR="00CB2182">
              <w:rPr>
                <w:rFonts w:ascii="Century Gothic" w:hAnsi="Century Gothic"/>
                <w:sz w:val="24"/>
              </w:rPr>
              <w:t>trict Rep.</w:t>
            </w:r>
          </w:p>
        </w:tc>
        <w:tc>
          <w:tcPr>
            <w:tcW w:w="2610" w:type="dxa"/>
          </w:tcPr>
          <w:p w14:paraId="741CE49B" w14:textId="16AC4005" w:rsidR="005C76BB" w:rsidRPr="005C76BB" w:rsidRDefault="00CB2182" w:rsidP="00C34A5B">
            <w:pPr>
              <w:rPr>
                <w:rFonts w:ascii="Century Gothic" w:hAnsi="Century Gothic"/>
                <w:sz w:val="24"/>
              </w:rPr>
            </w:pPr>
            <w:r>
              <w:rPr>
                <w:rFonts w:ascii="Century Gothic" w:hAnsi="Century Gothic"/>
                <w:sz w:val="24"/>
              </w:rPr>
              <w:t>Conscious Discipline</w:t>
            </w:r>
          </w:p>
        </w:tc>
        <w:tc>
          <w:tcPr>
            <w:tcW w:w="3584" w:type="dxa"/>
            <w:gridSpan w:val="2"/>
          </w:tcPr>
          <w:p w14:paraId="137AFAE2" w14:textId="313D9137" w:rsidR="005C76BB" w:rsidRPr="005C76BB" w:rsidRDefault="00766046" w:rsidP="00C34A5B">
            <w:pPr>
              <w:rPr>
                <w:rFonts w:ascii="Century Gothic" w:hAnsi="Century Gothic"/>
                <w:sz w:val="24"/>
              </w:rPr>
            </w:pPr>
            <w:r>
              <w:rPr>
                <w:rFonts w:ascii="Century Gothic" w:hAnsi="Century Gothic"/>
                <w:sz w:val="24"/>
              </w:rPr>
              <w:t>SEL Team Created</w:t>
            </w:r>
          </w:p>
        </w:tc>
        <w:tc>
          <w:tcPr>
            <w:tcW w:w="2762" w:type="dxa"/>
          </w:tcPr>
          <w:p w14:paraId="6FF76B38" w14:textId="2FD90FB1" w:rsidR="005C76BB" w:rsidRPr="005C76BB" w:rsidRDefault="002464A3" w:rsidP="00C34A5B">
            <w:pPr>
              <w:rPr>
                <w:rFonts w:ascii="Century Gothic" w:hAnsi="Century Gothic"/>
                <w:sz w:val="24"/>
              </w:rPr>
            </w:pPr>
            <w:r>
              <w:rPr>
                <w:rFonts w:ascii="Century Gothic" w:hAnsi="Century Gothic"/>
                <w:sz w:val="24"/>
              </w:rPr>
              <w:t xml:space="preserve">July </w:t>
            </w:r>
            <w:r w:rsidR="003B4B57">
              <w:rPr>
                <w:rFonts w:ascii="Century Gothic" w:hAnsi="Century Gothic"/>
                <w:sz w:val="24"/>
              </w:rPr>
              <w:t>of 2018</w:t>
            </w:r>
          </w:p>
        </w:tc>
      </w:tr>
      <w:tr w:rsidR="005C76BB" w:rsidRPr="005C76BB" w14:paraId="5DF6BDAA" w14:textId="77777777" w:rsidTr="002464A3">
        <w:trPr>
          <w:trHeight w:val="325"/>
        </w:trPr>
        <w:tc>
          <w:tcPr>
            <w:tcW w:w="3636" w:type="dxa"/>
          </w:tcPr>
          <w:p w14:paraId="031030EE" w14:textId="71A29A42" w:rsidR="005C76BB" w:rsidRPr="005C76BB" w:rsidRDefault="00940821" w:rsidP="00C34A5B">
            <w:pPr>
              <w:rPr>
                <w:rFonts w:ascii="Century Gothic" w:hAnsi="Century Gothic"/>
                <w:sz w:val="24"/>
              </w:rPr>
            </w:pPr>
            <w:r>
              <w:rPr>
                <w:rFonts w:ascii="Century Gothic" w:hAnsi="Century Gothic"/>
                <w:sz w:val="24"/>
              </w:rPr>
              <w:t>Professional Developm</w:t>
            </w:r>
            <w:r w:rsidR="009062F4">
              <w:rPr>
                <w:rFonts w:ascii="Century Gothic" w:hAnsi="Century Gothic"/>
                <w:sz w:val="24"/>
              </w:rPr>
              <w:t>ent</w:t>
            </w:r>
          </w:p>
          <w:p w14:paraId="1F31C22D" w14:textId="77777777" w:rsidR="005C76BB" w:rsidRPr="005C76BB" w:rsidRDefault="005C76BB" w:rsidP="00C34A5B">
            <w:pPr>
              <w:rPr>
                <w:rFonts w:ascii="Century Gothic" w:hAnsi="Century Gothic"/>
                <w:sz w:val="24"/>
              </w:rPr>
            </w:pPr>
          </w:p>
        </w:tc>
        <w:tc>
          <w:tcPr>
            <w:tcW w:w="1962" w:type="dxa"/>
          </w:tcPr>
          <w:p w14:paraId="52F30D29" w14:textId="51B89A52" w:rsidR="005C76BB" w:rsidRPr="005C76BB" w:rsidRDefault="009062F4" w:rsidP="00C34A5B">
            <w:pPr>
              <w:rPr>
                <w:rFonts w:ascii="Century Gothic" w:hAnsi="Century Gothic"/>
                <w:sz w:val="24"/>
              </w:rPr>
            </w:pPr>
            <w:r>
              <w:rPr>
                <w:rFonts w:ascii="Century Gothic" w:hAnsi="Century Gothic"/>
                <w:sz w:val="24"/>
              </w:rPr>
              <w:t>Belinda Daise</w:t>
            </w:r>
          </w:p>
        </w:tc>
        <w:tc>
          <w:tcPr>
            <w:tcW w:w="2610" w:type="dxa"/>
          </w:tcPr>
          <w:p w14:paraId="514CC7C4" w14:textId="23FFD2C1" w:rsidR="005C76BB" w:rsidRPr="005C76BB" w:rsidRDefault="009062F4" w:rsidP="00C34A5B">
            <w:pPr>
              <w:rPr>
                <w:rFonts w:ascii="Century Gothic" w:hAnsi="Century Gothic"/>
                <w:sz w:val="24"/>
              </w:rPr>
            </w:pPr>
            <w:r>
              <w:rPr>
                <w:rFonts w:ascii="Century Gothic" w:hAnsi="Century Gothic"/>
                <w:sz w:val="24"/>
              </w:rPr>
              <w:t>Conscious Discipline</w:t>
            </w:r>
          </w:p>
        </w:tc>
        <w:tc>
          <w:tcPr>
            <w:tcW w:w="3584" w:type="dxa"/>
            <w:gridSpan w:val="2"/>
          </w:tcPr>
          <w:p w14:paraId="09989D4C" w14:textId="784DB122" w:rsidR="005C76BB" w:rsidRPr="005C76BB" w:rsidRDefault="00937BD1" w:rsidP="00C34A5B">
            <w:pPr>
              <w:rPr>
                <w:rFonts w:ascii="Century Gothic" w:hAnsi="Century Gothic"/>
                <w:sz w:val="24"/>
              </w:rPr>
            </w:pPr>
            <w:r>
              <w:rPr>
                <w:rFonts w:ascii="Century Gothic" w:hAnsi="Century Gothic"/>
                <w:sz w:val="24"/>
              </w:rPr>
              <w:t>Completion of Book</w:t>
            </w:r>
          </w:p>
        </w:tc>
        <w:tc>
          <w:tcPr>
            <w:tcW w:w="2762" w:type="dxa"/>
          </w:tcPr>
          <w:p w14:paraId="3ED72016" w14:textId="6835D9C9" w:rsidR="005C76BB" w:rsidRPr="005C76BB" w:rsidRDefault="00937BD1" w:rsidP="00C34A5B">
            <w:pPr>
              <w:rPr>
                <w:rFonts w:ascii="Century Gothic" w:hAnsi="Century Gothic"/>
                <w:sz w:val="24"/>
              </w:rPr>
            </w:pPr>
            <w:r>
              <w:rPr>
                <w:rFonts w:ascii="Century Gothic" w:hAnsi="Century Gothic"/>
                <w:sz w:val="24"/>
              </w:rPr>
              <w:t>June of 2019</w:t>
            </w:r>
          </w:p>
        </w:tc>
      </w:tr>
      <w:tr w:rsidR="00AA52FA" w:rsidRPr="005C76BB" w14:paraId="1B940C08" w14:textId="77777777" w:rsidTr="002464A3">
        <w:tc>
          <w:tcPr>
            <w:tcW w:w="14554"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2464A3">
        <w:trPr>
          <w:trHeight w:val="642"/>
        </w:trPr>
        <w:tc>
          <w:tcPr>
            <w:tcW w:w="363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lastRenderedPageBreak/>
              <w:t>Action</w:t>
            </w:r>
          </w:p>
        </w:tc>
        <w:tc>
          <w:tcPr>
            <w:tcW w:w="1962"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610"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3584"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62"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2464A3">
        <w:tc>
          <w:tcPr>
            <w:tcW w:w="3636" w:type="dxa"/>
          </w:tcPr>
          <w:p w14:paraId="20B0A611" w14:textId="77777777" w:rsidR="005C76BB" w:rsidRPr="005C76BB" w:rsidRDefault="005C76BB" w:rsidP="00C34A5B">
            <w:pPr>
              <w:rPr>
                <w:rFonts w:ascii="Century Gothic" w:hAnsi="Century Gothic"/>
                <w:sz w:val="24"/>
              </w:rPr>
            </w:pPr>
          </w:p>
          <w:p w14:paraId="33DF8FE7" w14:textId="77777777" w:rsidR="005C76BB" w:rsidRPr="005C76BB" w:rsidRDefault="005C76BB" w:rsidP="00C34A5B">
            <w:pPr>
              <w:rPr>
                <w:rFonts w:ascii="Century Gothic" w:hAnsi="Century Gothic"/>
                <w:sz w:val="24"/>
              </w:rPr>
            </w:pPr>
          </w:p>
        </w:tc>
        <w:tc>
          <w:tcPr>
            <w:tcW w:w="1962" w:type="dxa"/>
          </w:tcPr>
          <w:p w14:paraId="22A04D76" w14:textId="77777777" w:rsidR="005C76BB" w:rsidRPr="005C76BB" w:rsidRDefault="005C76BB" w:rsidP="00C34A5B">
            <w:pPr>
              <w:rPr>
                <w:rFonts w:ascii="Century Gothic" w:hAnsi="Century Gothic"/>
                <w:sz w:val="24"/>
              </w:rPr>
            </w:pPr>
          </w:p>
        </w:tc>
        <w:tc>
          <w:tcPr>
            <w:tcW w:w="2610" w:type="dxa"/>
          </w:tcPr>
          <w:p w14:paraId="7AC878B6" w14:textId="77777777" w:rsidR="005C76BB" w:rsidRPr="005C76BB" w:rsidRDefault="005C76BB" w:rsidP="00C34A5B">
            <w:pPr>
              <w:rPr>
                <w:rFonts w:ascii="Century Gothic" w:hAnsi="Century Gothic"/>
                <w:sz w:val="24"/>
              </w:rPr>
            </w:pPr>
          </w:p>
        </w:tc>
        <w:tc>
          <w:tcPr>
            <w:tcW w:w="3584" w:type="dxa"/>
            <w:gridSpan w:val="2"/>
          </w:tcPr>
          <w:p w14:paraId="77CBDDF1" w14:textId="77777777" w:rsidR="005C76BB" w:rsidRPr="005C76BB" w:rsidRDefault="005C76BB" w:rsidP="00C34A5B">
            <w:pPr>
              <w:rPr>
                <w:rFonts w:ascii="Century Gothic" w:hAnsi="Century Gothic"/>
                <w:sz w:val="24"/>
              </w:rPr>
            </w:pPr>
          </w:p>
        </w:tc>
        <w:tc>
          <w:tcPr>
            <w:tcW w:w="2762" w:type="dxa"/>
          </w:tcPr>
          <w:p w14:paraId="630E6241" w14:textId="77777777" w:rsidR="005C76BB" w:rsidRPr="005C76BB" w:rsidRDefault="005C76BB" w:rsidP="00C34A5B">
            <w:pPr>
              <w:rPr>
                <w:rFonts w:ascii="Century Gothic" w:hAnsi="Century Gothic"/>
                <w:sz w:val="24"/>
              </w:rPr>
            </w:pPr>
          </w:p>
        </w:tc>
      </w:tr>
      <w:tr w:rsidR="00AA52FA" w:rsidRPr="005C76BB" w14:paraId="0E2F0CDC" w14:textId="77777777" w:rsidTr="002464A3">
        <w:trPr>
          <w:trHeight w:val="406"/>
        </w:trPr>
        <w:tc>
          <w:tcPr>
            <w:tcW w:w="3636" w:type="dxa"/>
          </w:tcPr>
          <w:p w14:paraId="5480C5D7" w14:textId="77777777" w:rsidR="00AA52FA" w:rsidRPr="005C76BB" w:rsidRDefault="00AA52FA" w:rsidP="0042332E">
            <w:pPr>
              <w:rPr>
                <w:rFonts w:ascii="Century Gothic" w:hAnsi="Century Gothic"/>
                <w:sz w:val="24"/>
              </w:rPr>
            </w:pPr>
          </w:p>
          <w:p w14:paraId="6B32A318" w14:textId="77777777" w:rsidR="00AA52FA" w:rsidRPr="005C76BB" w:rsidRDefault="00AA52FA" w:rsidP="0042332E">
            <w:pPr>
              <w:rPr>
                <w:rFonts w:ascii="Century Gothic" w:hAnsi="Century Gothic"/>
                <w:sz w:val="24"/>
              </w:rPr>
            </w:pPr>
          </w:p>
        </w:tc>
        <w:tc>
          <w:tcPr>
            <w:tcW w:w="1962" w:type="dxa"/>
          </w:tcPr>
          <w:p w14:paraId="10A7AF55" w14:textId="77777777" w:rsidR="00AA52FA" w:rsidRPr="005C76BB" w:rsidRDefault="00AA52FA" w:rsidP="0042332E">
            <w:pPr>
              <w:rPr>
                <w:rFonts w:ascii="Century Gothic" w:hAnsi="Century Gothic"/>
                <w:sz w:val="24"/>
              </w:rPr>
            </w:pPr>
          </w:p>
        </w:tc>
        <w:tc>
          <w:tcPr>
            <w:tcW w:w="2610" w:type="dxa"/>
          </w:tcPr>
          <w:p w14:paraId="0BFDFAAB" w14:textId="77777777" w:rsidR="00AA52FA" w:rsidRPr="005C76BB" w:rsidRDefault="00AA52FA" w:rsidP="0042332E">
            <w:pPr>
              <w:rPr>
                <w:rFonts w:ascii="Century Gothic" w:hAnsi="Century Gothic"/>
                <w:sz w:val="24"/>
              </w:rPr>
            </w:pPr>
          </w:p>
        </w:tc>
        <w:tc>
          <w:tcPr>
            <w:tcW w:w="3584" w:type="dxa"/>
            <w:gridSpan w:val="2"/>
          </w:tcPr>
          <w:p w14:paraId="29861ABC" w14:textId="77777777" w:rsidR="00AA52FA" w:rsidRPr="005C76BB" w:rsidRDefault="00AA52FA" w:rsidP="0042332E">
            <w:pPr>
              <w:rPr>
                <w:rFonts w:ascii="Century Gothic" w:hAnsi="Century Gothic"/>
                <w:sz w:val="24"/>
              </w:rPr>
            </w:pPr>
          </w:p>
        </w:tc>
        <w:tc>
          <w:tcPr>
            <w:tcW w:w="2762" w:type="dxa"/>
          </w:tcPr>
          <w:p w14:paraId="18BC6302" w14:textId="77777777" w:rsidR="00AA52FA" w:rsidRPr="005C76BB" w:rsidRDefault="00AA52FA" w:rsidP="0042332E">
            <w:pPr>
              <w:rPr>
                <w:rFonts w:ascii="Century Gothic" w:hAnsi="Century Gothic"/>
                <w:sz w:val="24"/>
              </w:rPr>
            </w:pPr>
          </w:p>
        </w:tc>
      </w:tr>
      <w:tr w:rsidR="005C76BB" w:rsidRPr="005C76BB" w14:paraId="2CC89765" w14:textId="77777777" w:rsidTr="002464A3">
        <w:trPr>
          <w:trHeight w:val="90"/>
        </w:trPr>
        <w:tc>
          <w:tcPr>
            <w:tcW w:w="3636" w:type="dxa"/>
          </w:tcPr>
          <w:p w14:paraId="167F931B" w14:textId="77777777" w:rsidR="005C76BB" w:rsidRPr="005C76BB" w:rsidRDefault="005C76BB" w:rsidP="00C34A5B">
            <w:pPr>
              <w:rPr>
                <w:rFonts w:ascii="Century Gothic" w:hAnsi="Century Gothic"/>
                <w:sz w:val="24"/>
              </w:rPr>
            </w:pPr>
          </w:p>
        </w:tc>
        <w:tc>
          <w:tcPr>
            <w:tcW w:w="1962" w:type="dxa"/>
          </w:tcPr>
          <w:p w14:paraId="373B3A37" w14:textId="77777777" w:rsidR="005C76BB" w:rsidRPr="005C76BB" w:rsidRDefault="005C76BB" w:rsidP="00C34A5B">
            <w:pPr>
              <w:rPr>
                <w:rFonts w:ascii="Century Gothic" w:hAnsi="Century Gothic"/>
                <w:sz w:val="24"/>
              </w:rPr>
            </w:pPr>
          </w:p>
        </w:tc>
        <w:tc>
          <w:tcPr>
            <w:tcW w:w="2610" w:type="dxa"/>
          </w:tcPr>
          <w:p w14:paraId="76352DCA" w14:textId="77777777" w:rsidR="005C76BB" w:rsidRPr="005C76BB" w:rsidRDefault="005C76BB" w:rsidP="00C34A5B">
            <w:pPr>
              <w:rPr>
                <w:rFonts w:ascii="Century Gothic" w:hAnsi="Century Gothic"/>
                <w:sz w:val="24"/>
              </w:rPr>
            </w:pPr>
          </w:p>
        </w:tc>
        <w:tc>
          <w:tcPr>
            <w:tcW w:w="3584" w:type="dxa"/>
            <w:gridSpan w:val="2"/>
          </w:tcPr>
          <w:p w14:paraId="712A881B" w14:textId="77777777" w:rsidR="005C76BB" w:rsidRPr="005C76BB" w:rsidRDefault="005C76BB" w:rsidP="00C34A5B">
            <w:pPr>
              <w:rPr>
                <w:rFonts w:ascii="Century Gothic" w:hAnsi="Century Gothic"/>
                <w:sz w:val="24"/>
              </w:rPr>
            </w:pPr>
          </w:p>
        </w:tc>
        <w:tc>
          <w:tcPr>
            <w:tcW w:w="2762"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81284" w14:textId="77777777" w:rsidR="00782FC8" w:rsidRDefault="00782FC8" w:rsidP="0036007A">
      <w:pPr>
        <w:spacing w:after="0" w:line="240" w:lineRule="auto"/>
      </w:pPr>
      <w:r>
        <w:separator/>
      </w:r>
    </w:p>
  </w:endnote>
  <w:endnote w:type="continuationSeparator" w:id="0">
    <w:p w14:paraId="20AEABBD" w14:textId="77777777" w:rsidR="00782FC8" w:rsidRDefault="00782FC8"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183E9" w14:textId="77777777" w:rsidR="00782FC8" w:rsidRDefault="00782FC8" w:rsidP="0036007A">
      <w:pPr>
        <w:spacing w:after="0" w:line="240" w:lineRule="auto"/>
      </w:pPr>
      <w:r>
        <w:separator/>
      </w:r>
    </w:p>
  </w:footnote>
  <w:footnote w:type="continuationSeparator" w:id="0">
    <w:p w14:paraId="742C58BF" w14:textId="77777777" w:rsidR="00782FC8" w:rsidRDefault="00782FC8"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16CC9"/>
    <w:rsid w:val="000708A0"/>
    <w:rsid w:val="000A3DAE"/>
    <w:rsid w:val="000C0D60"/>
    <w:rsid w:val="000F4F27"/>
    <w:rsid w:val="0010202E"/>
    <w:rsid w:val="0010459B"/>
    <w:rsid w:val="00133138"/>
    <w:rsid w:val="001676CF"/>
    <w:rsid w:val="001A0383"/>
    <w:rsid w:val="001A39E4"/>
    <w:rsid w:val="001A718C"/>
    <w:rsid w:val="001C78FD"/>
    <w:rsid w:val="00211F28"/>
    <w:rsid w:val="00237BBE"/>
    <w:rsid w:val="00244377"/>
    <w:rsid w:val="002464A3"/>
    <w:rsid w:val="00253CAF"/>
    <w:rsid w:val="00254AC3"/>
    <w:rsid w:val="00264824"/>
    <w:rsid w:val="00292100"/>
    <w:rsid w:val="002B27C5"/>
    <w:rsid w:val="002F1127"/>
    <w:rsid w:val="002F146D"/>
    <w:rsid w:val="00305A1F"/>
    <w:rsid w:val="00310307"/>
    <w:rsid w:val="00313426"/>
    <w:rsid w:val="00332408"/>
    <w:rsid w:val="0033304F"/>
    <w:rsid w:val="0036007A"/>
    <w:rsid w:val="003614CC"/>
    <w:rsid w:val="00365B91"/>
    <w:rsid w:val="00377894"/>
    <w:rsid w:val="003B4B57"/>
    <w:rsid w:val="003C6FEB"/>
    <w:rsid w:val="00400422"/>
    <w:rsid w:val="00402ADF"/>
    <w:rsid w:val="004064D6"/>
    <w:rsid w:val="00415041"/>
    <w:rsid w:val="0042332E"/>
    <w:rsid w:val="00444387"/>
    <w:rsid w:val="004475F2"/>
    <w:rsid w:val="00462C0F"/>
    <w:rsid w:val="00471448"/>
    <w:rsid w:val="00483690"/>
    <w:rsid w:val="00490F0E"/>
    <w:rsid w:val="004E5AA7"/>
    <w:rsid w:val="004F4DD8"/>
    <w:rsid w:val="005406AD"/>
    <w:rsid w:val="00547780"/>
    <w:rsid w:val="0056000A"/>
    <w:rsid w:val="005A1B01"/>
    <w:rsid w:val="005B15B4"/>
    <w:rsid w:val="005C76BB"/>
    <w:rsid w:val="005D4A75"/>
    <w:rsid w:val="005D6D7A"/>
    <w:rsid w:val="005F3144"/>
    <w:rsid w:val="005F6DFB"/>
    <w:rsid w:val="00616348"/>
    <w:rsid w:val="00636BBC"/>
    <w:rsid w:val="0064266E"/>
    <w:rsid w:val="0068671F"/>
    <w:rsid w:val="00694A72"/>
    <w:rsid w:val="006B60F7"/>
    <w:rsid w:val="00701E6B"/>
    <w:rsid w:val="00745ADA"/>
    <w:rsid w:val="00766046"/>
    <w:rsid w:val="00782FC8"/>
    <w:rsid w:val="007A6C10"/>
    <w:rsid w:val="007B56BB"/>
    <w:rsid w:val="007F089F"/>
    <w:rsid w:val="007F2F03"/>
    <w:rsid w:val="00827145"/>
    <w:rsid w:val="00836712"/>
    <w:rsid w:val="008C6498"/>
    <w:rsid w:val="008E473D"/>
    <w:rsid w:val="008F509E"/>
    <w:rsid w:val="008F7257"/>
    <w:rsid w:val="009062F4"/>
    <w:rsid w:val="00937BD1"/>
    <w:rsid w:val="00940821"/>
    <w:rsid w:val="00943D7A"/>
    <w:rsid w:val="009670E2"/>
    <w:rsid w:val="00973081"/>
    <w:rsid w:val="00973C30"/>
    <w:rsid w:val="009770CA"/>
    <w:rsid w:val="009E702B"/>
    <w:rsid w:val="009F78E1"/>
    <w:rsid w:val="00A474D5"/>
    <w:rsid w:val="00A8710F"/>
    <w:rsid w:val="00A97058"/>
    <w:rsid w:val="00AA13B4"/>
    <w:rsid w:val="00AA52FA"/>
    <w:rsid w:val="00AC7A01"/>
    <w:rsid w:val="00AD3C83"/>
    <w:rsid w:val="00AE196C"/>
    <w:rsid w:val="00AF61C3"/>
    <w:rsid w:val="00B12EB5"/>
    <w:rsid w:val="00B226E9"/>
    <w:rsid w:val="00B36D69"/>
    <w:rsid w:val="00B518EE"/>
    <w:rsid w:val="00B51976"/>
    <w:rsid w:val="00B67B45"/>
    <w:rsid w:val="00B70D6E"/>
    <w:rsid w:val="00BC020A"/>
    <w:rsid w:val="00BE2425"/>
    <w:rsid w:val="00C12A73"/>
    <w:rsid w:val="00C2719B"/>
    <w:rsid w:val="00C33BE5"/>
    <w:rsid w:val="00C33E17"/>
    <w:rsid w:val="00C34A5B"/>
    <w:rsid w:val="00C35246"/>
    <w:rsid w:val="00C62FA6"/>
    <w:rsid w:val="00C83CD0"/>
    <w:rsid w:val="00CB2182"/>
    <w:rsid w:val="00CC085F"/>
    <w:rsid w:val="00CF07A5"/>
    <w:rsid w:val="00D226A1"/>
    <w:rsid w:val="00D3798F"/>
    <w:rsid w:val="00D473D3"/>
    <w:rsid w:val="00D57662"/>
    <w:rsid w:val="00DB799E"/>
    <w:rsid w:val="00DE7B33"/>
    <w:rsid w:val="00E22619"/>
    <w:rsid w:val="00E3610A"/>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69562B70-8ED8-49DF-B19E-9049E6D2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 w:type="paragraph" w:styleId="NormalWeb">
    <w:name w:val="Normal (Web)"/>
    <w:basedOn w:val="Normal"/>
    <w:uiPriority w:val="99"/>
    <w:semiHidden/>
    <w:unhideWhenUsed/>
    <w:rsid w:val="008271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27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0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63577-DAD4-4D50-9E86-AF166BE1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Suhay Nunez</cp:lastModifiedBy>
  <cp:revision>2</cp:revision>
  <cp:lastPrinted>2018-08-07T18:12:00Z</cp:lastPrinted>
  <dcterms:created xsi:type="dcterms:W3CDTF">2018-10-19T20:38:00Z</dcterms:created>
  <dcterms:modified xsi:type="dcterms:W3CDTF">2018-10-19T20:38:00Z</dcterms:modified>
</cp:coreProperties>
</file>