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503"/>
        <w:gridCol w:w="2746"/>
        <w:gridCol w:w="3566"/>
        <w:gridCol w:w="400"/>
        <w:gridCol w:w="1562"/>
        <w:gridCol w:w="2613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36775B19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</w:t>
            </w:r>
            <w:r w:rsidR="00766553">
              <w:rPr>
                <w:rFonts w:ascii="Century Gothic" w:hAnsi="Century Gothic"/>
                <w:b/>
                <w:i/>
                <w:sz w:val="24"/>
              </w:rPr>
              <w:t>SOCIAL EMOTIONAL LEARNING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2CA4C7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4463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44633" w:rsidRPr="00144633">
              <w:rPr>
                <w:rFonts w:ascii="Century Gothic" w:hAnsi="Century Gothic"/>
                <w:b/>
                <w:sz w:val="24"/>
                <w:szCs w:val="24"/>
              </w:rPr>
              <w:t>Winston Park Elementary</w:t>
            </w:r>
          </w:p>
        </w:tc>
        <w:tc>
          <w:tcPr>
            <w:tcW w:w="4703" w:type="dxa"/>
            <w:gridSpan w:val="2"/>
          </w:tcPr>
          <w:p w14:paraId="42A7A2A1" w14:textId="3C099125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44633">
              <w:rPr>
                <w:rFonts w:ascii="Century Gothic" w:hAnsi="Century Gothic"/>
                <w:b/>
                <w:sz w:val="24"/>
                <w:szCs w:val="28"/>
              </w:rPr>
              <w:t xml:space="preserve"> 18-19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5675FF39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44633">
              <w:rPr>
                <w:rFonts w:ascii="Century Gothic" w:hAnsi="Century Gothic"/>
                <w:b/>
                <w:sz w:val="24"/>
                <w:szCs w:val="24"/>
              </w:rPr>
              <w:t xml:space="preserve"> Carolyn </w:t>
            </w:r>
            <w:proofErr w:type="spellStart"/>
            <w:r w:rsidR="00144633">
              <w:rPr>
                <w:rFonts w:ascii="Century Gothic" w:hAnsi="Century Gothic"/>
                <w:b/>
                <w:sz w:val="24"/>
                <w:szCs w:val="24"/>
              </w:rPr>
              <w:t>Eggelletion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C7AAB2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4463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F566F">
              <w:rPr>
                <w:rFonts w:ascii="Century Gothic" w:hAnsi="Century Gothic"/>
                <w:b/>
                <w:sz w:val="24"/>
                <w:szCs w:val="24"/>
              </w:rPr>
              <w:t>Mr. Ken King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746E897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44633">
              <w:rPr>
                <w:rFonts w:ascii="Century Gothic" w:hAnsi="Century Gothic"/>
                <w:b/>
                <w:sz w:val="24"/>
                <w:szCs w:val="24"/>
              </w:rPr>
              <w:t xml:space="preserve"> Our Mission is to provide a quality learning environment that will encourage students to reach their maximum potential and meet their diverse needs.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17532649" w14:textId="77777777" w:rsidR="004912B1" w:rsidRPr="004912B1" w:rsidRDefault="00332408" w:rsidP="004912B1">
            <w:p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4912B1">
              <w:rPr>
                <w:rFonts w:ascii="Century Gothic" w:hAnsi="Century Gothic"/>
                <w:szCs w:val="24"/>
              </w:rPr>
              <w:t xml:space="preserve"> </w:t>
            </w:r>
            <w:r w:rsidR="00144633" w:rsidRPr="004912B1">
              <w:rPr>
                <w:rFonts w:ascii="Century Gothic" w:hAnsi="Century Gothic"/>
                <w:szCs w:val="24"/>
              </w:rPr>
              <w:t xml:space="preserve"> </w:t>
            </w:r>
          </w:p>
          <w:p w14:paraId="3E450D50" w14:textId="6CBEE415" w:rsidR="00144633" w:rsidRPr="004912B1" w:rsidRDefault="00144633" w:rsidP="004912B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szCs w:val="24"/>
              </w:rPr>
              <w:t xml:space="preserve">High expectations </w:t>
            </w:r>
          </w:p>
          <w:p w14:paraId="40E9D71A" w14:textId="2D4EF331" w:rsidR="00144633" w:rsidRPr="004912B1" w:rsidRDefault="00144633" w:rsidP="004912B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szCs w:val="24"/>
              </w:rPr>
              <w:t xml:space="preserve">Communication  </w:t>
            </w:r>
          </w:p>
          <w:p w14:paraId="4E631DF8" w14:textId="270DE11A" w:rsidR="004912B1" w:rsidRPr="004912B1" w:rsidRDefault="00144633" w:rsidP="004912B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szCs w:val="24"/>
              </w:rPr>
              <w:t xml:space="preserve">Trust/Respect  </w:t>
            </w:r>
          </w:p>
          <w:p w14:paraId="4F2C46D2" w14:textId="67A5158B" w:rsidR="004912B1" w:rsidRPr="004912B1" w:rsidRDefault="00144633" w:rsidP="004912B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szCs w:val="24"/>
              </w:rPr>
              <w:t xml:space="preserve">Responsibility  </w:t>
            </w:r>
          </w:p>
          <w:p w14:paraId="0E4D2EC2" w14:textId="57897DD5" w:rsidR="00332408" w:rsidRPr="004912B1" w:rsidRDefault="00144633" w:rsidP="004912B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4"/>
              </w:rPr>
            </w:pPr>
            <w:r w:rsidRPr="004912B1">
              <w:rPr>
                <w:rFonts w:ascii="Century Gothic" w:hAnsi="Century Gothic"/>
                <w:szCs w:val="24"/>
              </w:rPr>
              <w:t>Cooperation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2BE3CEF8" w:rsidR="0036007A" w:rsidRPr="00973C30" w:rsidRDefault="00766553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SOCIAL EMOTIONAL LEARNING</w:t>
            </w:r>
            <w:r w:rsidR="0036007A" w:rsidRPr="00973C30">
              <w:rPr>
                <w:rFonts w:ascii="Century Gothic" w:hAnsi="Century Gothic"/>
                <w:b/>
                <w:sz w:val="24"/>
              </w:rPr>
              <w:t xml:space="preserve">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3832C5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>Crystal Walker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School </w:t>
            </w:r>
            <w:proofErr w:type="spellStart"/>
            <w:r w:rsidR="00766553">
              <w:rPr>
                <w:rFonts w:ascii="Century Gothic" w:hAnsi="Century Gothic"/>
                <w:b/>
                <w:sz w:val="24"/>
                <w:szCs w:val="24"/>
              </w:rPr>
              <w:t>CounSocial</w:t>
            </w:r>
            <w:proofErr w:type="spellEnd"/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Emotional </w:t>
            </w:r>
            <w:proofErr w:type="spellStart"/>
            <w:r w:rsidR="00766553">
              <w:rPr>
                <w:rFonts w:ascii="Century Gothic" w:hAnsi="Century Gothic"/>
                <w:b/>
                <w:sz w:val="24"/>
                <w:szCs w:val="24"/>
              </w:rPr>
              <w:t>Learningor</w:t>
            </w:r>
            <w:proofErr w:type="spellEnd"/>
            <w:r w:rsidR="00766553">
              <w:rPr>
                <w:rFonts w:ascii="Century Gothic" w:hAnsi="Century Gothic"/>
                <w:b/>
                <w:sz w:val="24"/>
                <w:szCs w:val="24"/>
              </w:rPr>
              <w:t>/SOCIAL EMOTIONAL LEARNING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6DD41C0E" w:rsidR="0036007A" w:rsidRPr="00C35246" w:rsidRDefault="00973C30" w:rsidP="0076655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    Lilian</w:t>
            </w:r>
            <w:r w:rsidR="006A7B07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 Greenwald</w:t>
            </w:r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Confidential Secretary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20598C5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    Ro</w:t>
            </w:r>
            <w:r w:rsidR="00AF566F">
              <w:rPr>
                <w:rFonts w:ascii="Century Gothic" w:hAnsi="Century Gothic"/>
                <w:b/>
                <w:sz w:val="24"/>
                <w:szCs w:val="24"/>
              </w:rPr>
              <w:t>sal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yn </w:t>
            </w:r>
            <w:proofErr w:type="spellStart"/>
            <w:r w:rsidR="004912B1">
              <w:rPr>
                <w:rFonts w:ascii="Century Gothic" w:hAnsi="Century Gothic"/>
                <w:b/>
                <w:sz w:val="24"/>
                <w:szCs w:val="24"/>
              </w:rPr>
              <w:t>Steinmueller</w:t>
            </w:r>
            <w:proofErr w:type="spellEnd"/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Teacher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3D3ACF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  Carolyn Courtney</w:t>
            </w:r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Reading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4A9FB415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gramStart"/>
            <w:r w:rsidR="004912B1">
              <w:rPr>
                <w:rFonts w:ascii="Century Gothic" w:hAnsi="Century Gothic"/>
                <w:b/>
                <w:sz w:val="24"/>
                <w:szCs w:val="24"/>
              </w:rPr>
              <w:t>Hans  Ku</w:t>
            </w:r>
            <w:r w:rsidR="006A7B07">
              <w:rPr>
                <w:rFonts w:ascii="Century Gothic" w:hAnsi="Century Gothic"/>
                <w:b/>
                <w:sz w:val="24"/>
                <w:szCs w:val="24"/>
              </w:rPr>
              <w:t>h</w:t>
            </w:r>
            <w:r w:rsidR="004912B1">
              <w:rPr>
                <w:rFonts w:ascii="Century Gothic" w:hAnsi="Century Gothic"/>
                <w:b/>
                <w:sz w:val="24"/>
                <w:szCs w:val="24"/>
              </w:rPr>
              <w:t>lman</w:t>
            </w:r>
            <w:proofErr w:type="gramEnd"/>
            <w:r w:rsidR="0076655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Teacher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3FA735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 xml:space="preserve">School Wide </w:t>
            </w:r>
            <w:r w:rsidR="00766553">
              <w:rPr>
                <w:rFonts w:ascii="Century Gothic" w:hAnsi="Century Gothic"/>
                <w:b/>
                <w:sz w:val="32"/>
              </w:rPr>
              <w:t>SOCIAL EMOTIONAL LEARNING</w:t>
            </w:r>
            <w:r w:rsidRPr="007F089F">
              <w:rPr>
                <w:rFonts w:ascii="Century Gothic" w:hAnsi="Century Gothic"/>
                <w:b/>
                <w:sz w:val="32"/>
              </w:rPr>
              <w:t xml:space="preserve">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6CB0D1ED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 xml:space="preserve">Review of Current </w:t>
            </w:r>
            <w:r w:rsidR="00766553">
              <w:rPr>
                <w:rFonts w:ascii="Century Gothic" w:hAnsi="Century Gothic"/>
                <w:b/>
                <w:sz w:val="24"/>
              </w:rPr>
              <w:t>SOCIAL EMOTIONAL LEARNING</w:t>
            </w:r>
            <w:r w:rsidRPr="002B27C5">
              <w:rPr>
                <w:rFonts w:ascii="Century Gothic" w:hAnsi="Century Gothic"/>
                <w:b/>
                <w:sz w:val="24"/>
              </w:rPr>
              <w:t xml:space="preserve">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</w:t>
            </w:r>
            <w:r w:rsidR="00766553">
              <w:rPr>
                <w:rFonts w:ascii="Century Gothic" w:hAnsi="Century Gothic"/>
                <w:b/>
                <w:sz w:val="24"/>
              </w:rPr>
              <w:t>SOCIAL EMOTIONAL LEARNING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16E6EB1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912B1">
              <w:rPr>
                <w:rFonts w:ascii="Century Gothic" w:hAnsi="Century Gothic"/>
                <w:b/>
                <w:sz w:val="24"/>
              </w:rPr>
              <w:t xml:space="preserve"> Sandford Harmony</w:t>
            </w:r>
          </w:p>
          <w:p w14:paraId="3267E130" w14:textId="3A6B8FC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4912B1">
              <w:rPr>
                <w:rFonts w:ascii="Century Gothic" w:hAnsi="Century Gothic"/>
                <w:b/>
                <w:sz w:val="24"/>
              </w:rPr>
              <w:t xml:space="preserve"> Zoo U</w:t>
            </w:r>
          </w:p>
          <w:p w14:paraId="0EBC7CD2" w14:textId="3A7B243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4912B1">
              <w:rPr>
                <w:rFonts w:ascii="Century Gothic" w:hAnsi="Century Gothic"/>
                <w:b/>
                <w:sz w:val="24"/>
              </w:rPr>
              <w:t xml:space="preserve"> Social Emotional Learning Lab</w:t>
            </w:r>
          </w:p>
          <w:p w14:paraId="48B92E00" w14:textId="483F6F79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4912B1">
              <w:rPr>
                <w:rFonts w:ascii="Century Gothic" w:hAnsi="Century Gothic"/>
                <w:b/>
                <w:sz w:val="24"/>
              </w:rPr>
              <w:t xml:space="preserve"> Go LEAPS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7EC210AE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Broward </w:t>
            </w:r>
            <w:r w:rsidR="00766553">
              <w:rPr>
                <w:rFonts w:ascii="Century Gothic" w:hAnsi="Century Gothic"/>
                <w:b/>
                <w:sz w:val="24"/>
              </w:rPr>
              <w:t>SOCIAL EMOTIONAL LEARNING</w:t>
            </w:r>
            <w:r>
              <w:rPr>
                <w:rFonts w:ascii="Century Gothic" w:hAnsi="Century Gothic"/>
                <w:b/>
                <w:sz w:val="24"/>
              </w:rPr>
              <w:t xml:space="preserve">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4CE0624A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="00766553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 Emotional Learning</w:t>
                  </w:r>
                  <w:r w:rsidR="00AF566F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sel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="00766553">
                    <w:rPr>
                      <w:rFonts w:ascii="Century Gothic" w:hAnsi="Century Gothic"/>
                      <w:b/>
                      <w:i/>
                      <w:sz w:val="28"/>
                    </w:rPr>
                    <w:t>Social Emotional Learning</w:t>
                  </w:r>
                  <w:r w:rsidR="00AF566F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sel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72DD6DF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2B1">
                    <w:rPr>
                      <w:rFonts w:ascii="Century Gothic" w:hAnsi="Century Gothic"/>
                      <w:b/>
                      <w:sz w:val="24"/>
                    </w:rPr>
                    <w:t xml:space="preserve"> From K-2 Students will be introduced to the language of Social Emotional Learning by using Lessons located in Go LEAPS. 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53ADE10" w14:textId="029D2E2C" w:rsidR="004912B1" w:rsidRPr="005C76BB" w:rsidRDefault="00C35246" w:rsidP="004912B1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2B1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4912B1">
                    <w:rPr>
                      <w:rFonts w:ascii="Century Gothic" w:hAnsi="Century Gothic"/>
                      <w:b/>
                      <w:sz w:val="24"/>
                    </w:rPr>
                    <w:t xml:space="preserve">Expanding their vocabulary will allow students to articulate their emotions in ways that will impact </w:t>
                  </w:r>
                  <w:r w:rsidR="001D7B48">
                    <w:rPr>
                      <w:rFonts w:ascii="Century Gothic" w:hAnsi="Century Gothic"/>
                      <w:b/>
                      <w:sz w:val="24"/>
                    </w:rPr>
                    <w:t>sel</w:t>
                  </w:r>
                  <w:r w:rsidR="004912B1">
                    <w:rPr>
                      <w:rFonts w:ascii="Century Gothic" w:hAnsi="Century Gothic"/>
                      <w:b/>
                      <w:sz w:val="24"/>
                    </w:rPr>
                    <w:t xml:space="preserve">f-awareness. </w:t>
                  </w:r>
                </w:p>
                <w:p w14:paraId="774E43D7" w14:textId="33CFC810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D68D4D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B595E">
                    <w:rPr>
                      <w:rFonts w:ascii="Century Gothic" w:hAnsi="Century Gothic"/>
                      <w:b/>
                      <w:sz w:val="24"/>
                    </w:rPr>
                    <w:t xml:space="preserve"> The Zoo U program will be used to</w:t>
                  </w:r>
                  <w:r w:rsidR="001D7B48">
                    <w:rPr>
                      <w:rFonts w:ascii="Century Gothic" w:hAnsi="Century Gothic"/>
                      <w:b/>
                      <w:sz w:val="24"/>
                    </w:rPr>
                    <w:t xml:space="preserve"> help students demonstrate personal </w:t>
                  </w:r>
                  <w:r w:rsidR="00DB595E">
                    <w:rPr>
                      <w:rFonts w:ascii="Century Gothic" w:hAnsi="Century Gothic"/>
                      <w:b/>
                      <w:sz w:val="24"/>
                    </w:rPr>
                    <w:t>awareness of their social emotional learning skills. By stimulating responses via simulated situations requiring responsible decision making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17F862B6" w14:textId="1F3680FE" w:rsidR="00C35246" w:rsidRPr="005C76BB" w:rsidRDefault="006A7B07" w:rsidP="006A7B0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Students are introduced to visual representations of different emoti</w:t>
                  </w:r>
                  <w:r w:rsidR="001D7B48">
                    <w:rPr>
                      <w:rFonts w:ascii="Century Gothic" w:hAnsi="Century Gothic"/>
                      <w:b/>
                      <w:sz w:val="24"/>
                    </w:rPr>
                    <w:t xml:space="preserve">ons and led in Go LEAPs lessons.  These lessons are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designed to teach them about how the feelings and perspectives of others are related.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012CD4BC" w:rsidR="00C35246" w:rsidRPr="005C76BB" w:rsidRDefault="006A7B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Several Lessons in Go LEAPs are used to help our students become </w:t>
                  </w:r>
                  <w:r w:rsidR="00212826">
                    <w:rPr>
                      <w:rFonts w:ascii="Century Gothic" w:hAnsi="Century Gothic"/>
                      <w:sz w:val="24"/>
                    </w:rPr>
                    <w:t xml:space="preserve">more socially aware and culturally sensitive.  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0DA241C" w:rsidR="00C35246" w:rsidRPr="005C76BB" w:rsidRDefault="0021282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After our students are exposed to the </w:t>
                  </w:r>
                  <w:r w:rsidR="00766553">
                    <w:rPr>
                      <w:rFonts w:ascii="Century Gothic" w:hAnsi="Century Gothic"/>
                      <w:b/>
                      <w:sz w:val="24"/>
                    </w:rPr>
                    <w:t>SOCIAL EMOTIONAL LEARNING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Go LEAPs lessons, they are given the opportunity to divide into groups and complete activities that will reinforce the skills that they learned.  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58F54DB5" w:rsidR="00C35246" w:rsidRDefault="0021282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Go LEAPs activities offer opportunities for students to rationalize and discuss the best ways to resolve conflicts using the clues from their Go LEAPs lessons.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3512863B" w:rsidR="00C35246" w:rsidRPr="005C76BB" w:rsidRDefault="0021282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Go LEAPs lessons are used to teach students about the many factors that can be considered before making any decision.  </w:t>
                  </w:r>
                  <w:r w:rsidR="00B52DA0">
                    <w:rPr>
                      <w:rFonts w:ascii="Century Gothic" w:hAnsi="Century Gothic"/>
                      <w:sz w:val="24"/>
                    </w:rPr>
                    <w:t xml:space="preserve">Students are then exposed to real world scenarios that will help them understand how these lessons relate to their real lives.  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11CEC49" w14:textId="01DDEDC1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9F6C21B" w14:textId="4596DAD8" w:rsidR="00B52DA0" w:rsidRPr="005C76BB" w:rsidRDefault="00B52DA0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Students are broken into small groups and given activities that help them apply the lessons that they learned.  Each group is faced with a couple scenarios and they are tasked with determining how their decision-making skills are used in their daily academic and social situations.  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C08D6D2" w14:textId="21E4F96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406E28" w14:textId="3965A158" w:rsidR="00B52DA0" w:rsidRPr="005C76BB" w:rsidRDefault="00B52DA0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Students are introduced to Go LEAPs lessons that teach them about community citizenship.  The </w:t>
                  </w:r>
                  <w:r w:rsidR="00766553">
                    <w:rPr>
                      <w:rFonts w:ascii="Century Gothic" w:hAnsi="Century Gothic"/>
                      <w:b/>
                      <w:sz w:val="24"/>
                    </w:rPr>
                    <w:t>SOCIAL EMOTIONAL LEARNING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skills that have been learned</w:t>
                  </w:r>
                  <w:r w:rsidR="007C437B">
                    <w:rPr>
                      <w:rFonts w:ascii="Century Gothic" w:hAnsi="Century Gothic"/>
                      <w:b/>
                      <w:sz w:val="24"/>
                    </w:rPr>
                    <w:t xml:space="preserve"> up to this point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are </w:t>
                  </w:r>
                  <w:r w:rsidR="007C437B">
                    <w:rPr>
                      <w:rFonts w:ascii="Century Gothic" w:hAnsi="Century Gothic"/>
                      <w:b/>
                      <w:sz w:val="24"/>
                    </w:rPr>
                    <w:t xml:space="preserve">used to help students </w:t>
                  </w:r>
                  <w:r w:rsidR="007C437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take what they understand about their relationship to one another and apply it to their relationship to their community.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bookmarkStart w:id="0" w:name="_GoBack"/>
            <w:bookmarkEnd w:id="0"/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14460976" w:rsidR="00AA52FA" w:rsidRPr="005C76BB" w:rsidRDefault="00766553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SOCIAL EMOTIONAL LEARNING</w:t>
            </w:r>
            <w:r w:rsidR="00AA52FA" w:rsidRPr="005C76BB">
              <w:rPr>
                <w:rFonts w:ascii="Century Gothic" w:hAnsi="Century Gothic"/>
                <w:b/>
                <w:sz w:val="24"/>
              </w:rPr>
              <w:t xml:space="preserve"> Professional Development: </w:t>
            </w:r>
            <w:r w:rsidR="00AA52FA"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educate administrators, faculty, and staff on the continuous implementation of </w:t>
            </w:r>
            <w:r>
              <w:rPr>
                <w:rFonts w:ascii="Century Gothic" w:hAnsi="Century Gothic"/>
                <w:b/>
                <w:i/>
                <w:sz w:val="24"/>
              </w:rPr>
              <w:t>SOCIAL EMOTIONAL LEARNING</w:t>
            </w:r>
            <w:r w:rsidR="00AA52FA" w:rsidRPr="005C76BB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331326E4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Teaching Diversity and Cultural understanding </w:t>
            </w:r>
          </w:p>
        </w:tc>
        <w:tc>
          <w:tcPr>
            <w:tcW w:w="2333" w:type="dxa"/>
          </w:tcPr>
          <w:p w14:paraId="034F1B97" w14:textId="186AD596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Crystal Walker</w:t>
            </w:r>
          </w:p>
        </w:tc>
        <w:tc>
          <w:tcPr>
            <w:tcW w:w="3332" w:type="dxa"/>
          </w:tcPr>
          <w:p w14:paraId="0CE22728" w14:textId="509372A5" w:rsidR="005C76BB" w:rsidRPr="005C76BB" w:rsidRDefault="0076655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EMOTIONAL LEARNING</w:t>
            </w:r>
            <w:r w:rsidR="007C437B">
              <w:rPr>
                <w:rFonts w:ascii="Century Gothic" w:hAnsi="Century Gothic"/>
                <w:sz w:val="24"/>
              </w:rPr>
              <w:t xml:space="preserve"> Department trainers</w:t>
            </w:r>
          </w:p>
        </w:tc>
        <w:tc>
          <w:tcPr>
            <w:tcW w:w="2940" w:type="dxa"/>
            <w:gridSpan w:val="2"/>
          </w:tcPr>
          <w:p w14:paraId="5B04DEF5" w14:textId="5691BE7B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</w:tc>
        <w:tc>
          <w:tcPr>
            <w:tcW w:w="2357" w:type="dxa"/>
          </w:tcPr>
          <w:p w14:paraId="64EA3B0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6768B858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Emotional Learning Brainshark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4BF72B43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Crystal Walker</w:t>
            </w:r>
          </w:p>
        </w:tc>
        <w:tc>
          <w:tcPr>
            <w:tcW w:w="3332" w:type="dxa"/>
          </w:tcPr>
          <w:p w14:paraId="741CE49B" w14:textId="3AD93913" w:rsidR="005C76BB" w:rsidRPr="005C76BB" w:rsidRDefault="0076655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EMOTIONAL LEARNING</w:t>
            </w:r>
            <w:r w:rsidR="007C437B">
              <w:rPr>
                <w:rFonts w:ascii="Century Gothic" w:hAnsi="Century Gothic"/>
                <w:sz w:val="24"/>
              </w:rPr>
              <w:t xml:space="preserve"> Department </w:t>
            </w:r>
          </w:p>
        </w:tc>
        <w:tc>
          <w:tcPr>
            <w:tcW w:w="2940" w:type="dxa"/>
            <w:gridSpan w:val="2"/>
          </w:tcPr>
          <w:p w14:paraId="137AFAE2" w14:textId="1A8D1B97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Competition Certificates</w:t>
            </w:r>
          </w:p>
        </w:tc>
        <w:tc>
          <w:tcPr>
            <w:tcW w:w="2357" w:type="dxa"/>
          </w:tcPr>
          <w:p w14:paraId="6FF76B38" w14:textId="2F3DE022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September 30, 2018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5EFFC933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Meeting Trainings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64ED9A06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Crystal Walker</w:t>
            </w:r>
          </w:p>
        </w:tc>
        <w:tc>
          <w:tcPr>
            <w:tcW w:w="3332" w:type="dxa"/>
          </w:tcPr>
          <w:p w14:paraId="514CC7C4" w14:textId="57F386D9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Eduwire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online workshops and professional development</w:t>
            </w:r>
          </w:p>
        </w:tc>
        <w:tc>
          <w:tcPr>
            <w:tcW w:w="2940" w:type="dxa"/>
            <w:gridSpan w:val="2"/>
          </w:tcPr>
          <w:p w14:paraId="09989D4C" w14:textId="28C8F4BF" w:rsidR="007C437B" w:rsidRPr="007C437B" w:rsidRDefault="007C437B" w:rsidP="007C437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Completion Certificates</w:t>
            </w: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5FF709AB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</w:t>
            </w:r>
            <w:r w:rsidR="00766553">
              <w:rPr>
                <w:rFonts w:ascii="Century Gothic" w:hAnsi="Century Gothic"/>
                <w:b/>
                <w:i/>
                <w:sz w:val="24"/>
              </w:rPr>
              <w:t>SOCIAL EMOTIONAL LEARNING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1FB9D52C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Pre/post Guidance Surveys</w:t>
            </w:r>
            <w:r w:rsidR="00EB650D">
              <w:rPr>
                <w:rFonts w:ascii="Century Gothic" w:hAnsi="Century Gothic"/>
                <w:sz w:val="24"/>
              </w:rPr>
              <w:t xml:space="preserve"> for teachers</w:t>
            </w:r>
            <w:r>
              <w:rPr>
                <w:rFonts w:ascii="Century Gothic" w:hAnsi="Century Gothic"/>
                <w:sz w:val="24"/>
              </w:rPr>
              <w:t xml:space="preserve"> from the </w:t>
            </w:r>
            <w:r w:rsidR="00766553">
              <w:rPr>
                <w:rFonts w:ascii="Century Gothic" w:hAnsi="Century Gothic"/>
                <w:sz w:val="24"/>
              </w:rPr>
              <w:t>SOCIAL EMOTIONAL LEARNING</w:t>
            </w:r>
            <w:r>
              <w:rPr>
                <w:rFonts w:ascii="Century Gothic" w:hAnsi="Century Gothic"/>
                <w:sz w:val="24"/>
              </w:rPr>
              <w:t xml:space="preserve"> Lab participation</w:t>
            </w:r>
          </w:p>
        </w:tc>
        <w:tc>
          <w:tcPr>
            <w:tcW w:w="2333" w:type="dxa"/>
          </w:tcPr>
          <w:p w14:paraId="22A04D76" w14:textId="53833076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Crystal Walker</w:t>
            </w:r>
          </w:p>
        </w:tc>
        <w:tc>
          <w:tcPr>
            <w:tcW w:w="3332" w:type="dxa"/>
          </w:tcPr>
          <w:p w14:paraId="7AC878B6" w14:textId="58A07A48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Qualtrics Survey system</w:t>
            </w:r>
          </w:p>
        </w:tc>
        <w:tc>
          <w:tcPr>
            <w:tcW w:w="2940" w:type="dxa"/>
            <w:gridSpan w:val="2"/>
          </w:tcPr>
          <w:p w14:paraId="77CBDDF1" w14:textId="0B2212ED" w:rsidR="005C76BB" w:rsidRPr="005C76BB" w:rsidRDefault="007C43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 Results</w:t>
            </w:r>
          </w:p>
        </w:tc>
        <w:tc>
          <w:tcPr>
            <w:tcW w:w="2357" w:type="dxa"/>
          </w:tcPr>
          <w:p w14:paraId="630E624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6B32A318" w14:textId="54F8D633" w:rsidR="00AA52FA" w:rsidRPr="005C76BB" w:rsidRDefault="00EB65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Pre/post Guidance Surveys for Students from the </w:t>
            </w:r>
            <w:r w:rsidR="00766553">
              <w:rPr>
                <w:rFonts w:ascii="Century Gothic" w:hAnsi="Century Gothic"/>
                <w:sz w:val="24"/>
              </w:rPr>
              <w:t>SOCIAL EMOTIONAL LEARNING</w:t>
            </w:r>
            <w:r>
              <w:rPr>
                <w:rFonts w:ascii="Century Gothic" w:hAnsi="Century Gothic"/>
                <w:sz w:val="24"/>
              </w:rPr>
              <w:t xml:space="preserve"> Lab participation</w:t>
            </w:r>
          </w:p>
        </w:tc>
        <w:tc>
          <w:tcPr>
            <w:tcW w:w="2333" w:type="dxa"/>
          </w:tcPr>
          <w:p w14:paraId="10A7AF55" w14:textId="5E887075" w:rsidR="00AA52FA" w:rsidRPr="005C76BB" w:rsidRDefault="00EB65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Crystal Walker</w:t>
            </w:r>
          </w:p>
        </w:tc>
        <w:tc>
          <w:tcPr>
            <w:tcW w:w="3332" w:type="dxa"/>
          </w:tcPr>
          <w:p w14:paraId="0BFDFAAB" w14:textId="6E22531E" w:rsidR="00AA52FA" w:rsidRPr="005C76BB" w:rsidRDefault="00EB65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Qualtrics Survey system</w:t>
            </w:r>
          </w:p>
        </w:tc>
        <w:tc>
          <w:tcPr>
            <w:tcW w:w="2940" w:type="dxa"/>
            <w:gridSpan w:val="2"/>
          </w:tcPr>
          <w:p w14:paraId="29861ABC" w14:textId="4C37EAF3" w:rsidR="00AA52FA" w:rsidRPr="005C76BB" w:rsidRDefault="00EB65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 Results</w:t>
            </w: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35156831" w:rsidR="005C76BB" w:rsidRPr="005C76BB" w:rsidRDefault="001D7B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We will use </w:t>
            </w:r>
            <w:r w:rsidR="00766553">
              <w:rPr>
                <w:rFonts w:ascii="Century Gothic" w:hAnsi="Century Gothic"/>
                <w:sz w:val="24"/>
              </w:rPr>
              <w:t xml:space="preserve">data </w:t>
            </w:r>
            <w:r>
              <w:rPr>
                <w:rFonts w:ascii="Century Gothic" w:hAnsi="Century Gothic"/>
                <w:sz w:val="24"/>
              </w:rPr>
              <w:t>from the</w:t>
            </w:r>
            <w:r w:rsidR="00766553">
              <w:rPr>
                <w:rFonts w:ascii="Century Gothic" w:hAnsi="Century Gothic"/>
                <w:sz w:val="24"/>
              </w:rPr>
              <w:t xml:space="preserve"> BASIS system</w:t>
            </w:r>
            <w:r>
              <w:rPr>
                <w:rFonts w:ascii="Century Gothic" w:hAnsi="Century Gothic"/>
                <w:sz w:val="24"/>
              </w:rPr>
              <w:t xml:space="preserve"> which tracks the number and frequency of Response to Intervention referrals </w:t>
            </w:r>
            <w:r w:rsidR="00766553">
              <w:rPr>
                <w:rFonts w:ascii="Century Gothic" w:hAnsi="Century Gothic"/>
                <w:sz w:val="24"/>
              </w:rPr>
              <w:t xml:space="preserve">to measure the impact of our Social Emotional Learning Strategies.   </w:t>
            </w:r>
          </w:p>
        </w:tc>
        <w:tc>
          <w:tcPr>
            <w:tcW w:w="2333" w:type="dxa"/>
          </w:tcPr>
          <w:p w14:paraId="373B3A37" w14:textId="76FFE081" w:rsidR="005C76BB" w:rsidRPr="005C76BB" w:rsidRDefault="0076655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Collaborative </w:t>
            </w:r>
            <w:proofErr w:type="gramStart"/>
            <w:r>
              <w:rPr>
                <w:rFonts w:ascii="Century Gothic" w:hAnsi="Century Gothic"/>
                <w:sz w:val="24"/>
              </w:rPr>
              <w:t>Problem Solving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</w:t>
            </w:r>
            <w:r w:rsidR="00EB650D">
              <w:rPr>
                <w:rFonts w:ascii="Century Gothic" w:hAnsi="Century Gothic"/>
                <w:sz w:val="24"/>
              </w:rPr>
              <w:t>Team</w:t>
            </w:r>
          </w:p>
        </w:tc>
        <w:tc>
          <w:tcPr>
            <w:tcW w:w="3332" w:type="dxa"/>
          </w:tcPr>
          <w:p w14:paraId="76352DCA" w14:textId="693E582A" w:rsidR="005C76BB" w:rsidRPr="005C76BB" w:rsidRDefault="00EB65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  <w:r w:rsidR="00766553">
              <w:rPr>
                <w:rFonts w:ascii="Century Gothic" w:hAnsi="Century Gothic"/>
                <w:sz w:val="24"/>
              </w:rPr>
              <w:t>/Response to Intervention</w:t>
            </w:r>
          </w:p>
        </w:tc>
        <w:tc>
          <w:tcPr>
            <w:tcW w:w="2940" w:type="dxa"/>
            <w:gridSpan w:val="2"/>
          </w:tcPr>
          <w:p w14:paraId="712A881B" w14:textId="650C75FF" w:rsidR="005C76BB" w:rsidRPr="005C76BB" w:rsidRDefault="00EB65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Entered Data</w:t>
            </w: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6F7B" w14:textId="77777777" w:rsidR="001F02BF" w:rsidRDefault="001F02BF" w:rsidP="0036007A">
      <w:pPr>
        <w:spacing w:after="0" w:line="240" w:lineRule="auto"/>
      </w:pPr>
      <w:r>
        <w:separator/>
      </w:r>
    </w:p>
  </w:endnote>
  <w:endnote w:type="continuationSeparator" w:id="0">
    <w:p w14:paraId="7F7942BE" w14:textId="77777777" w:rsidR="001F02BF" w:rsidRDefault="001F02BF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D849F3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8C5E" w14:textId="77777777" w:rsidR="001F02BF" w:rsidRDefault="001F02BF" w:rsidP="0036007A">
      <w:pPr>
        <w:spacing w:after="0" w:line="240" w:lineRule="auto"/>
      </w:pPr>
      <w:r>
        <w:separator/>
      </w:r>
    </w:p>
  </w:footnote>
  <w:footnote w:type="continuationSeparator" w:id="0">
    <w:p w14:paraId="2D7CB0BD" w14:textId="77777777" w:rsidR="001F02BF" w:rsidRDefault="001F02BF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71F"/>
    <w:multiLevelType w:val="hybridMultilevel"/>
    <w:tmpl w:val="113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D274F"/>
    <w:multiLevelType w:val="hybridMultilevel"/>
    <w:tmpl w:val="7062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77C8"/>
    <w:multiLevelType w:val="hybridMultilevel"/>
    <w:tmpl w:val="047C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44633"/>
    <w:rsid w:val="001676CF"/>
    <w:rsid w:val="001A0383"/>
    <w:rsid w:val="001A39E4"/>
    <w:rsid w:val="001D7B48"/>
    <w:rsid w:val="001F02BF"/>
    <w:rsid w:val="00212826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912B1"/>
    <w:rsid w:val="004F4DD8"/>
    <w:rsid w:val="00500F4B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A7B07"/>
    <w:rsid w:val="00745ADA"/>
    <w:rsid w:val="00766553"/>
    <w:rsid w:val="007A6C10"/>
    <w:rsid w:val="007B56BB"/>
    <w:rsid w:val="007C437B"/>
    <w:rsid w:val="007F089F"/>
    <w:rsid w:val="00836712"/>
    <w:rsid w:val="008A1C0D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D1A21"/>
    <w:rsid w:val="00AF566F"/>
    <w:rsid w:val="00AF61C3"/>
    <w:rsid w:val="00B12EB5"/>
    <w:rsid w:val="00B36D69"/>
    <w:rsid w:val="00B51976"/>
    <w:rsid w:val="00B52DA0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63585"/>
    <w:rsid w:val="00D849F3"/>
    <w:rsid w:val="00DB595E"/>
    <w:rsid w:val="00DB799E"/>
    <w:rsid w:val="00DD1E43"/>
    <w:rsid w:val="00E22619"/>
    <w:rsid w:val="00E46D62"/>
    <w:rsid w:val="00EB650D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BB4BF25C-14D4-409D-9746-9A1172F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69A4-4972-4667-AC97-35853F2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Katherine J. Familia</cp:lastModifiedBy>
  <cp:revision>2</cp:revision>
  <cp:lastPrinted>2018-08-07T18:12:00Z</cp:lastPrinted>
  <dcterms:created xsi:type="dcterms:W3CDTF">2018-12-01T02:33:00Z</dcterms:created>
  <dcterms:modified xsi:type="dcterms:W3CDTF">2018-12-01T02:33:00Z</dcterms:modified>
</cp:coreProperties>
</file>