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97"/>
        <w:gridCol w:w="2783"/>
        <w:gridCol w:w="3455"/>
        <w:gridCol w:w="407"/>
        <w:gridCol w:w="1589"/>
        <w:gridCol w:w="2659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040218F7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071C3C">
              <w:rPr>
                <w:rFonts w:ascii="Century Gothic" w:hAnsi="Century Gothic"/>
                <w:sz w:val="24"/>
                <w:szCs w:val="24"/>
              </w:rPr>
              <w:t xml:space="preserve"> Silver Ridge</w:t>
            </w:r>
          </w:p>
        </w:tc>
        <w:tc>
          <w:tcPr>
            <w:tcW w:w="4703" w:type="dxa"/>
            <w:gridSpan w:val="2"/>
          </w:tcPr>
          <w:p w14:paraId="42A7A2A1" w14:textId="485595AA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E3AB5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3F0E5DA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245C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82944">
              <w:rPr>
                <w:rFonts w:ascii="Century Gothic" w:hAnsi="Century Gothic"/>
                <w:b/>
                <w:sz w:val="24"/>
                <w:szCs w:val="24"/>
              </w:rPr>
              <w:t>Wendy Borowski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BA03B5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Mark Narkier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0F7BC89F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BF3DE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F3DE5">
              <w:rPr>
                <w:rFonts w:ascii="Calibri" w:hAnsi="Calibri" w:cs="Calibri"/>
                <w:color w:val="212121"/>
                <w:shd w:val="clear" w:color="auto" w:fill="FFFFFF"/>
              </w:rPr>
              <w:t xml:space="preserve">The mission of Silver Ridge Elementary is to provide a secure, positive environment through an ongoing holistic educational program that will foster self-esteem and </w:t>
            </w:r>
            <w:proofErr w:type="gramStart"/>
            <w:r w:rsidR="00BF3DE5">
              <w:rPr>
                <w:rFonts w:ascii="Calibri" w:hAnsi="Calibri" w:cs="Calibri"/>
                <w:color w:val="212121"/>
                <w:shd w:val="clear" w:color="auto" w:fill="FFFFFF"/>
              </w:rPr>
              <w:t>take into account</w:t>
            </w:r>
            <w:proofErr w:type="gramEnd"/>
            <w:r w:rsidR="00BF3DE5">
              <w:rPr>
                <w:rFonts w:ascii="Calibri" w:hAnsi="Calibri" w:cs="Calibri"/>
                <w:color w:val="212121"/>
                <w:shd w:val="clear" w:color="auto" w:fill="FFFFFF"/>
              </w:rPr>
              <w:t xml:space="preserve"> individual differences and needs of the school and its community. It takes working together to develop: Productive Thinkers, Respectful Citizens, Intelligent Minds, Dedicated Individuals and Excellence in Education.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5EC838A6" w:rsidR="00332408" w:rsidRDefault="00184C66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rPr>
                <w:rFonts w:ascii="Palatino" w:hAnsi="Palatino"/>
                <w:sz w:val="24"/>
                <w:szCs w:val="24"/>
              </w:rPr>
              <w:t>test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4AED2255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>Maureen Mclaughlin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="00483D8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SEL </w:t>
            </w:r>
            <w:proofErr w:type="spellStart"/>
            <w:r w:rsidR="004E3AB5">
              <w:rPr>
                <w:rFonts w:ascii="Century Gothic" w:hAnsi="Century Gothic"/>
                <w:b/>
                <w:sz w:val="24"/>
                <w:szCs w:val="24"/>
              </w:rPr>
              <w:t>Liasion</w:t>
            </w:r>
            <w:proofErr w:type="spellEnd"/>
            <w:r w:rsidR="004E3AB5">
              <w:rPr>
                <w:rFonts w:ascii="Century Gothic" w:hAnsi="Century Gothic"/>
                <w:b/>
                <w:sz w:val="24"/>
                <w:szCs w:val="24"/>
              </w:rPr>
              <w:t>/School Counselor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0CB6D423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Wendy Borowski                                                                                           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85CEE0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Paula </w:t>
            </w:r>
            <w:proofErr w:type="spellStart"/>
            <w:r w:rsidR="004E3AB5">
              <w:rPr>
                <w:rFonts w:ascii="Century Gothic" w:hAnsi="Century Gothic"/>
                <w:b/>
                <w:sz w:val="24"/>
                <w:szCs w:val="24"/>
              </w:rPr>
              <w:t>Mancino</w:t>
            </w:r>
            <w:proofErr w:type="spellEnd"/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Mindful Movement Class Instructor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5180F77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Angelina </w:t>
            </w:r>
            <w:proofErr w:type="spellStart"/>
            <w:r w:rsidR="004E3AB5">
              <w:rPr>
                <w:rFonts w:ascii="Century Gothic" w:hAnsi="Century Gothic"/>
                <w:b/>
                <w:sz w:val="24"/>
                <w:szCs w:val="24"/>
              </w:rPr>
              <w:t>Moscatello</w:t>
            </w:r>
            <w:proofErr w:type="spellEnd"/>
            <w:r w:rsidR="004E3AB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ESE Support Facilitator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6A3D3324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4E3AB5">
              <w:rPr>
                <w:rFonts w:ascii="Century Gothic" w:hAnsi="Century Gothic"/>
                <w:b/>
                <w:sz w:val="24"/>
                <w:szCs w:val="24"/>
              </w:rPr>
              <w:t>Pam Mazzella                                                                                                Grade 5 Teacher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2AA95BBA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EA6276">
              <w:rPr>
                <w:rFonts w:ascii="Century Gothic" w:hAnsi="Century Gothic"/>
                <w:b/>
                <w:sz w:val="24"/>
              </w:rPr>
              <w:t xml:space="preserve"> Sanford Harmony Curriculum (delivered in Mindful Movement Activity Class-Approx. 12-20 lessons/year</w:t>
            </w:r>
          </w:p>
          <w:p w14:paraId="3267E130" w14:textId="5964A67B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EA6276">
              <w:rPr>
                <w:rFonts w:ascii="Century Gothic" w:hAnsi="Century Gothic"/>
                <w:b/>
                <w:sz w:val="24"/>
              </w:rPr>
              <w:t xml:space="preserve"> Social Thinking Curriculum</w:t>
            </w:r>
          </w:p>
          <w:p w14:paraId="0EBC7CD2" w14:textId="4E8CAFE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EA6276">
              <w:rPr>
                <w:rFonts w:ascii="Century Gothic" w:hAnsi="Century Gothic"/>
                <w:b/>
                <w:sz w:val="24"/>
              </w:rPr>
              <w:t>Start with Hello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35F363E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Break Stations, Classroom Guidance Lessons, Small Group Guidance, Individual Brief Counseling and Consultation with School Counselor, Consultation with ESE Support Facilitators for Visuals and Social Stories.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FB3FAF8" w14:textId="2BE3B5FC" w:rsidR="00D83A70" w:rsidRPr="005C76BB" w:rsidRDefault="00C35246" w:rsidP="00D83A7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 xml:space="preserve">, Pro Social Clubs and Projects (Student Council, Harvest Drive, Toy Drive, Safety Patrol, WSRN Crew, Literacy Clubs, Ecology Club, Chorus, </w:t>
                  </w:r>
                  <w:r w:rsidR="0072679E">
                    <w:rPr>
                      <w:rFonts w:ascii="Century Gothic" w:hAnsi="Century Gothic"/>
                      <w:b/>
                      <w:sz w:val="24"/>
                    </w:rPr>
                    <w:t xml:space="preserve">Spanish Club, 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>Writing Club)</w:t>
                  </w:r>
                </w:p>
                <w:p w14:paraId="66AFFE18" w14:textId="77777777" w:rsidR="00D83A70" w:rsidRPr="005C76BB" w:rsidRDefault="00D83A70" w:rsidP="00D83A70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4854253" w14:textId="35393BB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15AE8161" w:rsidR="00C35246" w:rsidRPr="005C76BB" w:rsidRDefault="00C35246" w:rsidP="00D83A70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 xml:space="preserve">, SMART Goals Lessons-Student Monitoring of data/graphing data, 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College Awareness </w:t>
                  </w:r>
                  <w:proofErr w:type="gramStart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>Week  materials</w:t>
                  </w:r>
                  <w:proofErr w:type="gramEnd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>/presentations/activities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522643B" w14:textId="7FBCF0AB" w:rsidR="00483D88" w:rsidRPr="005C76BB" w:rsidRDefault="00C35246" w:rsidP="00483D88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Consultation with ESE Support Facilitators for Visuals and Social Stories. School Wide initiatives (Leading </w:t>
                  </w:r>
                  <w:proofErr w:type="gramStart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>The</w:t>
                  </w:r>
                  <w:proofErr w:type="gramEnd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Way: Being Respectful, Responsible, and Resourceful), Start with Hello, Bucket Filling, Materials/Presentations/Activities related to Peace Week, Anti Bullying Week, and No Name Calling Week.</w:t>
                  </w:r>
                </w:p>
                <w:p w14:paraId="4F8705AD" w14:textId="01DC8D3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1991489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 xml:space="preserve"> Classroom lessons celebrating culture</w:t>
                  </w:r>
                  <w:r w:rsidR="0072679E">
                    <w:rPr>
                      <w:rFonts w:ascii="Century Gothic" w:hAnsi="Century Gothic"/>
                      <w:b/>
                      <w:sz w:val="24"/>
                    </w:rPr>
                    <w:t xml:space="preserve"> (Gen Ed, Spanish class, Media Class), Spanish Club</w:t>
                  </w:r>
                  <w:r w:rsidR="00F031E4">
                    <w:rPr>
                      <w:rFonts w:ascii="Century Gothic" w:hAnsi="Century Gothic"/>
                      <w:b/>
                      <w:sz w:val="24"/>
                    </w:rPr>
                    <w:t xml:space="preserve">, </w:t>
                  </w:r>
                  <w:proofErr w:type="spellStart"/>
                  <w:r w:rsidR="00F031E4">
                    <w:rPr>
                      <w:rFonts w:ascii="Century Gothic" w:hAnsi="Century Gothic"/>
                      <w:b/>
                      <w:sz w:val="24"/>
                    </w:rPr>
                    <w:t>Tanakeekee</w:t>
                  </w:r>
                  <w:proofErr w:type="spellEnd"/>
                  <w:r w:rsidR="00F031E4">
                    <w:rPr>
                      <w:rFonts w:ascii="Century Gothic" w:hAnsi="Century Gothic"/>
                      <w:b/>
                      <w:sz w:val="24"/>
                    </w:rPr>
                    <w:t xml:space="preserve"> Curriculum and celebration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DBA208B" w14:textId="77777777" w:rsidR="00483D88" w:rsidRPr="005C76BB" w:rsidRDefault="00C35246" w:rsidP="00483D88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Pro Social Clubs and Projects (Student Council, Harvest Drive, Toy Drive, Safety Patrol, WSRN Crew, Literacy Clubs, Ecology Club, Chorus, Spanish Club, Writing Club)</w:t>
                  </w:r>
                </w:p>
                <w:p w14:paraId="55E4AFA5" w14:textId="2B5C446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64182C2" w14:textId="77777777" w:rsidR="00483D88" w:rsidRPr="005C76BB" w:rsidRDefault="00C35246" w:rsidP="00483D88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School Wide initiatives (Leading </w:t>
                  </w:r>
                  <w:proofErr w:type="gramStart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>The</w:t>
                  </w:r>
                  <w:proofErr w:type="gramEnd"/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Way: Being Respectful, Responsible, and Resourceful), Start with Hello, Bucket Filling, Materials/Presentations/Activities related to Peace Week, Anti Bullying Week, and No Name Calling Week.</w:t>
                  </w:r>
                </w:p>
                <w:p w14:paraId="6132EED9" w14:textId="29D6F35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571FA0A" w14:textId="092633A1" w:rsidR="00483D88" w:rsidRPr="005C76BB" w:rsidRDefault="00C35246" w:rsidP="00483D88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 xml:space="preserve"> Materials/Presentations/Activities related to Anti Bullying Week, </w:t>
                  </w:r>
                  <w:r w:rsidR="006D5022">
                    <w:rPr>
                      <w:rFonts w:ascii="Century Gothic" w:hAnsi="Century Gothic"/>
                      <w:b/>
                      <w:sz w:val="24"/>
                    </w:rPr>
                    <w:t>Digital Citizenship Week</w:t>
                  </w:r>
                  <w:r w:rsidR="001A257A">
                    <w:rPr>
                      <w:rFonts w:ascii="Century Gothic" w:hAnsi="Century Gothic"/>
                      <w:b/>
                      <w:sz w:val="24"/>
                    </w:rPr>
                    <w:t xml:space="preserve">, </w:t>
                  </w:r>
                  <w:r w:rsidR="00483D88">
                    <w:rPr>
                      <w:rFonts w:ascii="Century Gothic" w:hAnsi="Century Gothic"/>
                      <w:b/>
                      <w:sz w:val="24"/>
                    </w:rPr>
                    <w:t>and Red Ribbon Week.</w:t>
                  </w:r>
                </w:p>
                <w:p w14:paraId="7EBEF808" w14:textId="0A420A8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3A34E6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>, Classroom Guidance Lessons, Small Group Guidance, Individual Brief Counseling and Consultation with School Counselor,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07927C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35A18">
                    <w:rPr>
                      <w:rFonts w:ascii="Century Gothic" w:hAnsi="Century Gothic"/>
                      <w:b/>
                      <w:sz w:val="24"/>
                    </w:rPr>
                    <w:t xml:space="preserve"> Sanford Harmony Curriculum</w:t>
                  </w:r>
                  <w:r w:rsidR="007571A7">
                    <w:rPr>
                      <w:rFonts w:ascii="Century Gothic" w:hAnsi="Century Gothic"/>
                      <w:b/>
                      <w:sz w:val="24"/>
                    </w:rPr>
                    <w:t xml:space="preserve">, Pro Social Clubs and Projects (Student Council, 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>Harvest Drive, Toy Drive, Safety Patrol, WSRN Crew, Literacy Clubs, Ecology Club, Chorus,</w:t>
                  </w:r>
                  <w:r w:rsidR="0072679E">
                    <w:rPr>
                      <w:rFonts w:ascii="Century Gothic" w:hAnsi="Century Gothic"/>
                      <w:b/>
                      <w:sz w:val="24"/>
                    </w:rPr>
                    <w:t xml:space="preserve"> Spanish Club,</w:t>
                  </w:r>
                  <w:r w:rsidR="00D83A70">
                    <w:rPr>
                      <w:rFonts w:ascii="Century Gothic" w:hAnsi="Century Gothic"/>
                      <w:b/>
                      <w:sz w:val="24"/>
                    </w:rPr>
                    <w:t xml:space="preserve"> Writing Club)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08D59FA5" w:rsidR="00C35246" w:rsidRDefault="00E9552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School wide initiatives, </w:t>
            </w:r>
            <w:r w:rsidR="001D541E">
              <w:rPr>
                <w:rFonts w:ascii="Century Gothic" w:hAnsi="Century Gothic"/>
                <w:b/>
                <w:bCs/>
                <w:sz w:val="24"/>
              </w:rPr>
              <w:t xml:space="preserve">Sanford Harmony SEL </w:t>
            </w:r>
            <w:r>
              <w:rPr>
                <w:rFonts w:ascii="Century Gothic" w:hAnsi="Century Gothic"/>
                <w:b/>
                <w:bCs/>
                <w:sz w:val="24"/>
              </w:rPr>
              <w:t>curriculum, and Pro Social Clubs all work together to support SEL across grade levels.</w:t>
            </w:r>
            <w:r w:rsidR="001D541E">
              <w:rPr>
                <w:rFonts w:ascii="Century Gothic" w:hAnsi="Century Gothic"/>
                <w:b/>
                <w:bCs/>
                <w:sz w:val="24"/>
              </w:rPr>
              <w:t xml:space="preserve"> School Counselor provides Classroom Guidance lessons to each class and Small Group participation for 16% of K-5 students. School Counselor and ESE support Facilitators provide support through Social Thinking Curriculum, and consultation for teachers/students who require additional support in learning self-management skills.</w:t>
            </w:r>
            <w:r w:rsidR="00E36B80">
              <w:rPr>
                <w:rFonts w:ascii="Century Gothic" w:hAnsi="Century Gothic"/>
                <w:b/>
                <w:bCs/>
                <w:sz w:val="24"/>
              </w:rPr>
              <w:t xml:space="preserve"> SMART Goal setting instruction and student monitoring of progress </w:t>
            </w:r>
            <w:r w:rsidR="00710B7C">
              <w:rPr>
                <w:rFonts w:ascii="Century Gothic" w:hAnsi="Century Gothic"/>
                <w:b/>
                <w:bCs/>
                <w:sz w:val="24"/>
              </w:rPr>
              <w:t>toward goals.</w:t>
            </w:r>
          </w:p>
          <w:p w14:paraId="6BCF6BD8" w14:textId="77777777" w:rsidR="00C257DB" w:rsidRDefault="00C257DB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bookmarkStart w:id="0" w:name="_GoBack"/>
            <w:bookmarkEnd w:id="0"/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3B29EC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B29EC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6C21DEFA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Support delivery of Sanford Harmony SEL curriculum by Mindful Movement Class Instructor</w:t>
            </w:r>
          </w:p>
        </w:tc>
        <w:tc>
          <w:tcPr>
            <w:tcW w:w="2333" w:type="dxa"/>
          </w:tcPr>
          <w:p w14:paraId="034F1B97" w14:textId="64BBCE2D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Maureen McLaughlin</w:t>
            </w:r>
          </w:p>
        </w:tc>
        <w:tc>
          <w:tcPr>
            <w:tcW w:w="3332" w:type="dxa"/>
          </w:tcPr>
          <w:p w14:paraId="0CE22728" w14:textId="179F9A16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 Lesson Plans</w:t>
            </w:r>
          </w:p>
        </w:tc>
        <w:tc>
          <w:tcPr>
            <w:tcW w:w="2940" w:type="dxa"/>
            <w:gridSpan w:val="2"/>
          </w:tcPr>
          <w:p w14:paraId="5B04DEF5" w14:textId="7783DD98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collaboration and as needed</w:t>
            </w:r>
          </w:p>
        </w:tc>
        <w:tc>
          <w:tcPr>
            <w:tcW w:w="2357" w:type="dxa"/>
          </w:tcPr>
          <w:p w14:paraId="64EA3B07" w14:textId="3FE9C20B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Ongoing-&gt; June 2019</w:t>
            </w:r>
          </w:p>
        </w:tc>
      </w:tr>
      <w:tr w:rsidR="003B29EC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B95F5A9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staff development and support at Faculty Meetings and Team Leader meetings</w:t>
            </w:r>
          </w:p>
        </w:tc>
        <w:tc>
          <w:tcPr>
            <w:tcW w:w="2333" w:type="dxa"/>
          </w:tcPr>
          <w:p w14:paraId="67BA60B5" w14:textId="31C57C70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Maureen Mclaughlin and SEL Team</w:t>
            </w:r>
          </w:p>
        </w:tc>
        <w:tc>
          <w:tcPr>
            <w:tcW w:w="3332" w:type="dxa"/>
          </w:tcPr>
          <w:p w14:paraId="741CE49B" w14:textId="4E3284D0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Training Power Points (</w:t>
            </w:r>
            <w:proofErr w:type="spellStart"/>
            <w:r>
              <w:rPr>
                <w:rFonts w:ascii="Century Gothic" w:hAnsi="Century Gothic"/>
                <w:sz w:val="24"/>
              </w:rPr>
              <w:t>e.g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Start with Hello, Goal Setting), Handouts, Emails</w:t>
            </w:r>
          </w:p>
        </w:tc>
        <w:tc>
          <w:tcPr>
            <w:tcW w:w="2940" w:type="dxa"/>
            <w:gridSpan w:val="2"/>
          </w:tcPr>
          <w:p w14:paraId="67D42B7E" w14:textId="77777777" w:rsid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Agendas</w:t>
            </w:r>
          </w:p>
          <w:p w14:paraId="137AFAE2" w14:textId="0009D597" w:rsidR="00B12E6E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Emails</w:t>
            </w:r>
          </w:p>
        </w:tc>
        <w:tc>
          <w:tcPr>
            <w:tcW w:w="2357" w:type="dxa"/>
          </w:tcPr>
          <w:p w14:paraId="6FF76B38" w14:textId="7BD9308F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-&gt;June 2019</w:t>
            </w:r>
          </w:p>
        </w:tc>
      </w:tr>
      <w:tr w:rsidR="003B29EC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4EE8BF82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CPST Meetings (</w:t>
            </w:r>
            <w:proofErr w:type="spellStart"/>
            <w:r>
              <w:rPr>
                <w:rFonts w:ascii="Century Gothic" w:hAnsi="Century Gothic"/>
                <w:sz w:val="24"/>
              </w:rPr>
              <w:t>RtI</w:t>
            </w:r>
            <w:proofErr w:type="spellEnd"/>
            <w:r>
              <w:rPr>
                <w:rFonts w:ascii="Century Gothic" w:hAnsi="Century Gothic"/>
                <w:sz w:val="24"/>
              </w:rPr>
              <w:t>)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38A7163F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Jackie </w:t>
            </w:r>
            <w:proofErr w:type="spellStart"/>
            <w:r>
              <w:rPr>
                <w:rFonts w:ascii="Century Gothic" w:hAnsi="Century Gothic"/>
                <w:sz w:val="24"/>
              </w:rPr>
              <w:t>Andress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(CPST Coordinator), Vickie </w:t>
            </w:r>
            <w:proofErr w:type="spellStart"/>
            <w:r>
              <w:rPr>
                <w:rFonts w:ascii="Century Gothic" w:hAnsi="Century Gothic"/>
                <w:sz w:val="24"/>
              </w:rPr>
              <w:t>Bloome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(ESE </w:t>
            </w:r>
            <w:proofErr w:type="spellStart"/>
            <w:r>
              <w:rPr>
                <w:rFonts w:ascii="Century Gothic" w:hAnsi="Century Gothic"/>
                <w:sz w:val="24"/>
              </w:rPr>
              <w:t>Specilaist</w:t>
            </w:r>
            <w:proofErr w:type="spellEnd"/>
            <w:r>
              <w:rPr>
                <w:rFonts w:ascii="Century Gothic" w:hAnsi="Century Gothic"/>
                <w:sz w:val="24"/>
              </w:rPr>
              <w:t>), Jeanette Rodriguez (School Psychologist)</w:t>
            </w:r>
          </w:p>
        </w:tc>
        <w:tc>
          <w:tcPr>
            <w:tcW w:w="3332" w:type="dxa"/>
          </w:tcPr>
          <w:p w14:paraId="514CC7C4" w14:textId="57E14813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Best practice behavior strategies</w:t>
            </w:r>
          </w:p>
        </w:tc>
        <w:tc>
          <w:tcPr>
            <w:tcW w:w="2940" w:type="dxa"/>
            <w:gridSpan w:val="2"/>
          </w:tcPr>
          <w:p w14:paraId="09989D4C" w14:textId="1A8F92BA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RtI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Schedule and meeting notes</w:t>
            </w:r>
          </w:p>
        </w:tc>
        <w:tc>
          <w:tcPr>
            <w:tcW w:w="2357" w:type="dxa"/>
          </w:tcPr>
          <w:p w14:paraId="3ED72016" w14:textId="3706BC5B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Ongoing-&gt;June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3B29EC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3B29EC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3695B23" w14:textId="77777777" w:rsid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Gather informal perceptual data from classroom </w:t>
            </w:r>
            <w:r>
              <w:rPr>
                <w:rFonts w:ascii="Century Gothic" w:hAnsi="Century Gothic"/>
                <w:sz w:val="24"/>
              </w:rPr>
              <w:lastRenderedPageBreak/>
              <w:t>teachers regarding students’ SEL skills</w:t>
            </w:r>
          </w:p>
          <w:p w14:paraId="33DF8FE7" w14:textId="5CB6946F" w:rsidR="003B29EC" w:rsidRPr="005C76BB" w:rsidRDefault="003B29EC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16E57029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Maureen McLaughlin and Paula </w:t>
            </w:r>
            <w:proofErr w:type="spellStart"/>
            <w:r>
              <w:rPr>
                <w:rFonts w:ascii="Century Gothic" w:hAnsi="Century Gothic"/>
                <w:sz w:val="24"/>
              </w:rPr>
              <w:t>Mancino</w:t>
            </w:r>
            <w:proofErr w:type="spellEnd"/>
          </w:p>
        </w:tc>
        <w:tc>
          <w:tcPr>
            <w:tcW w:w="3332" w:type="dxa"/>
          </w:tcPr>
          <w:p w14:paraId="7AC878B6" w14:textId="2B014008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Email/Surveys</w:t>
            </w:r>
          </w:p>
        </w:tc>
        <w:tc>
          <w:tcPr>
            <w:tcW w:w="2940" w:type="dxa"/>
            <w:gridSpan w:val="2"/>
          </w:tcPr>
          <w:p w14:paraId="77CBDDF1" w14:textId="5A347F70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Emails/Surveys</w:t>
            </w:r>
          </w:p>
        </w:tc>
        <w:tc>
          <w:tcPr>
            <w:tcW w:w="2357" w:type="dxa"/>
          </w:tcPr>
          <w:p w14:paraId="630E6241" w14:textId="32E18017" w:rsidR="005C76BB" w:rsidRPr="005C76BB" w:rsidRDefault="00B12E6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3B29EC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6DC94059" w:rsidR="00AA52FA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Determine if any student who has received </w:t>
            </w:r>
            <w:proofErr w:type="gramStart"/>
            <w:r>
              <w:rPr>
                <w:rFonts w:ascii="Century Gothic" w:hAnsi="Century Gothic"/>
                <w:sz w:val="24"/>
              </w:rPr>
              <w:t>3”</w:t>
            </w:r>
            <w:proofErr w:type="spellStart"/>
            <w:r>
              <w:rPr>
                <w:rFonts w:ascii="Century Gothic" w:hAnsi="Century Gothic"/>
                <w:sz w:val="24"/>
              </w:rPr>
              <w:t>s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on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right side of their report card (Learner Behaviors) has decreased the number of 3’s they earned</w:t>
            </w:r>
          </w:p>
          <w:p w14:paraId="6B32A318" w14:textId="05356DFD" w:rsidR="00AA52FA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Determine if any student who has received </w:t>
            </w:r>
            <w:proofErr w:type="gramStart"/>
            <w:r>
              <w:rPr>
                <w:rFonts w:ascii="Century Gothic" w:hAnsi="Century Gothic"/>
                <w:sz w:val="24"/>
              </w:rPr>
              <w:t>3”</w:t>
            </w:r>
            <w:proofErr w:type="spellStart"/>
            <w:r>
              <w:rPr>
                <w:rFonts w:ascii="Century Gothic" w:hAnsi="Century Gothic"/>
                <w:sz w:val="24"/>
              </w:rPr>
              <w:t>s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 on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right side of their report card (Learner Behaviors) has decreased the number of 3’s they earned</w:t>
            </w:r>
          </w:p>
        </w:tc>
        <w:tc>
          <w:tcPr>
            <w:tcW w:w="2333" w:type="dxa"/>
          </w:tcPr>
          <w:p w14:paraId="3BC8148F" w14:textId="77777777" w:rsidR="003B29EC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Maureen Mclaughlin/</w:t>
            </w:r>
          </w:p>
          <w:p w14:paraId="10A7AF55" w14:textId="0342FBF2" w:rsidR="00AA52FA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Wendy Borowski</w:t>
            </w:r>
          </w:p>
        </w:tc>
        <w:tc>
          <w:tcPr>
            <w:tcW w:w="3332" w:type="dxa"/>
          </w:tcPr>
          <w:p w14:paraId="0BFDFAAB" w14:textId="0ACF477D" w:rsidR="00AA52FA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 Cards</w:t>
            </w:r>
          </w:p>
        </w:tc>
        <w:tc>
          <w:tcPr>
            <w:tcW w:w="2940" w:type="dxa"/>
            <w:gridSpan w:val="2"/>
          </w:tcPr>
          <w:p w14:paraId="5E7BFEFF" w14:textId="77777777" w:rsidR="00AA52FA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Outcome data January 2019, March 2019, </w:t>
            </w:r>
          </w:p>
          <w:p w14:paraId="29861ABC" w14:textId="06E6951E" w:rsidR="003B29EC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  <w:tc>
          <w:tcPr>
            <w:tcW w:w="2357" w:type="dxa"/>
          </w:tcPr>
          <w:p w14:paraId="18BC6302" w14:textId="6493E0F6" w:rsidR="00AA52FA" w:rsidRPr="005C76BB" w:rsidRDefault="003B29EC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3B29EC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61D2" w14:textId="77777777" w:rsidR="003C398C" w:rsidRDefault="003C398C" w:rsidP="0036007A">
      <w:pPr>
        <w:spacing w:after="0" w:line="240" w:lineRule="auto"/>
      </w:pPr>
      <w:r>
        <w:separator/>
      </w:r>
    </w:p>
  </w:endnote>
  <w:endnote w:type="continuationSeparator" w:id="0">
    <w:p w14:paraId="5D0448B5" w14:textId="77777777" w:rsidR="003C398C" w:rsidRDefault="003C398C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28E6" w14:textId="77777777" w:rsidR="003C398C" w:rsidRDefault="003C398C" w:rsidP="0036007A">
      <w:pPr>
        <w:spacing w:after="0" w:line="240" w:lineRule="auto"/>
      </w:pPr>
      <w:r>
        <w:separator/>
      </w:r>
    </w:p>
  </w:footnote>
  <w:footnote w:type="continuationSeparator" w:id="0">
    <w:p w14:paraId="48BE8B3B" w14:textId="77777777" w:rsidR="003C398C" w:rsidRDefault="003C398C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71C3C"/>
    <w:rsid w:val="000A3DAE"/>
    <w:rsid w:val="000F4889"/>
    <w:rsid w:val="000F4F27"/>
    <w:rsid w:val="0010459B"/>
    <w:rsid w:val="001676CF"/>
    <w:rsid w:val="00184C66"/>
    <w:rsid w:val="001A0383"/>
    <w:rsid w:val="001A257A"/>
    <w:rsid w:val="001A39E4"/>
    <w:rsid w:val="001D541E"/>
    <w:rsid w:val="00237BBE"/>
    <w:rsid w:val="00253CAF"/>
    <w:rsid w:val="00254AC3"/>
    <w:rsid w:val="00264824"/>
    <w:rsid w:val="002A7EB4"/>
    <w:rsid w:val="002B27C5"/>
    <w:rsid w:val="00332408"/>
    <w:rsid w:val="0033304F"/>
    <w:rsid w:val="0036007A"/>
    <w:rsid w:val="003614CC"/>
    <w:rsid w:val="00365B91"/>
    <w:rsid w:val="00377894"/>
    <w:rsid w:val="00382944"/>
    <w:rsid w:val="003B29EC"/>
    <w:rsid w:val="003C398C"/>
    <w:rsid w:val="00402ADF"/>
    <w:rsid w:val="00415041"/>
    <w:rsid w:val="0042332E"/>
    <w:rsid w:val="004245CE"/>
    <w:rsid w:val="00444387"/>
    <w:rsid w:val="00462C0F"/>
    <w:rsid w:val="00483690"/>
    <w:rsid w:val="00483D88"/>
    <w:rsid w:val="00490F0E"/>
    <w:rsid w:val="004E3AB5"/>
    <w:rsid w:val="004F4DD8"/>
    <w:rsid w:val="00517B66"/>
    <w:rsid w:val="005406AD"/>
    <w:rsid w:val="00561EA5"/>
    <w:rsid w:val="005A1B01"/>
    <w:rsid w:val="005B15B4"/>
    <w:rsid w:val="005C76BB"/>
    <w:rsid w:val="005D4A75"/>
    <w:rsid w:val="005F6DFB"/>
    <w:rsid w:val="00616348"/>
    <w:rsid w:val="00636BBC"/>
    <w:rsid w:val="0068671F"/>
    <w:rsid w:val="006D5022"/>
    <w:rsid w:val="00710B7C"/>
    <w:rsid w:val="0072679E"/>
    <w:rsid w:val="00745ADA"/>
    <w:rsid w:val="007571A7"/>
    <w:rsid w:val="007648EF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11FC5"/>
    <w:rsid w:val="00A474D5"/>
    <w:rsid w:val="00A8710F"/>
    <w:rsid w:val="00A97058"/>
    <w:rsid w:val="00AA13B4"/>
    <w:rsid w:val="00AA52FA"/>
    <w:rsid w:val="00AC7A01"/>
    <w:rsid w:val="00AF61C3"/>
    <w:rsid w:val="00B12E6E"/>
    <w:rsid w:val="00B12EB5"/>
    <w:rsid w:val="00B35A18"/>
    <w:rsid w:val="00B36D69"/>
    <w:rsid w:val="00B51976"/>
    <w:rsid w:val="00B70D6E"/>
    <w:rsid w:val="00B82ADC"/>
    <w:rsid w:val="00BC020A"/>
    <w:rsid w:val="00BE2425"/>
    <w:rsid w:val="00BF3DE5"/>
    <w:rsid w:val="00C257DB"/>
    <w:rsid w:val="00C2719B"/>
    <w:rsid w:val="00C34A5B"/>
    <w:rsid w:val="00C35246"/>
    <w:rsid w:val="00C83CD0"/>
    <w:rsid w:val="00CC085F"/>
    <w:rsid w:val="00D3798F"/>
    <w:rsid w:val="00D473D3"/>
    <w:rsid w:val="00D57662"/>
    <w:rsid w:val="00D83A70"/>
    <w:rsid w:val="00DA4129"/>
    <w:rsid w:val="00DB799E"/>
    <w:rsid w:val="00E22619"/>
    <w:rsid w:val="00E36B80"/>
    <w:rsid w:val="00E46D62"/>
    <w:rsid w:val="00E9552A"/>
    <w:rsid w:val="00EA6276"/>
    <w:rsid w:val="00EC5CC0"/>
    <w:rsid w:val="00EE2964"/>
    <w:rsid w:val="00F031E4"/>
    <w:rsid w:val="00F15FD2"/>
    <w:rsid w:val="00F21271"/>
    <w:rsid w:val="00F25107"/>
    <w:rsid w:val="00F72AE7"/>
    <w:rsid w:val="00F94F94"/>
    <w:rsid w:val="00FC05D1"/>
    <w:rsid w:val="00FD56C5"/>
    <w:rsid w:val="00FD5CF9"/>
    <w:rsid w:val="00F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FB0718"/>
  <w15:docId w15:val="{85BB6C52-CC0C-48FF-8734-E435347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F9B9A-54A3-42DE-B403-F8C60836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Maureen E. Mclaughlin</cp:lastModifiedBy>
  <cp:revision>9</cp:revision>
  <cp:lastPrinted>2018-08-07T18:12:00Z</cp:lastPrinted>
  <dcterms:created xsi:type="dcterms:W3CDTF">2018-10-23T12:35:00Z</dcterms:created>
  <dcterms:modified xsi:type="dcterms:W3CDTF">2018-10-23T12:43:00Z</dcterms:modified>
</cp:coreProperties>
</file>