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85"/>
        <w:gridCol w:w="2669"/>
        <w:gridCol w:w="3364"/>
        <w:gridCol w:w="408"/>
        <w:gridCol w:w="1595"/>
        <w:gridCol w:w="2669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D86F2D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5B0A213D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A92312">
              <w:rPr>
                <w:rFonts w:ascii="Century Gothic" w:hAnsi="Century Gothic"/>
                <w:sz w:val="24"/>
                <w:szCs w:val="24"/>
              </w:rPr>
              <w:t xml:space="preserve"> Bair Middle School </w:t>
            </w:r>
          </w:p>
        </w:tc>
        <w:tc>
          <w:tcPr>
            <w:tcW w:w="4703" w:type="dxa"/>
            <w:gridSpan w:val="2"/>
          </w:tcPr>
          <w:p w14:paraId="42A7A2A1" w14:textId="6459BCBF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A92312">
              <w:rPr>
                <w:rFonts w:ascii="Century Gothic" w:hAnsi="Century Gothic"/>
                <w:b/>
                <w:sz w:val="24"/>
                <w:szCs w:val="28"/>
              </w:rPr>
              <w:t xml:space="preserve"> 2018-19</w:t>
            </w:r>
          </w:p>
        </w:tc>
      </w:tr>
      <w:tr w:rsidR="00D86F2D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47C5CEDC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92312" w:rsidRPr="00A92312">
              <w:rPr>
                <w:rFonts w:ascii="Century Gothic" w:hAnsi="Century Gothic"/>
                <w:sz w:val="24"/>
                <w:szCs w:val="24"/>
              </w:rPr>
              <w:t>Dr. Keietta Gi</w:t>
            </w:r>
            <w:r w:rsidR="005A6574">
              <w:rPr>
                <w:rFonts w:ascii="Century Gothic" w:hAnsi="Century Gothic"/>
                <w:sz w:val="24"/>
                <w:szCs w:val="24"/>
              </w:rPr>
              <w:t>vens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2DEBD253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92312" w:rsidRPr="00A92312">
              <w:rPr>
                <w:rFonts w:ascii="Century Gothic" w:hAnsi="Century Gothic"/>
                <w:sz w:val="24"/>
                <w:szCs w:val="24"/>
              </w:rPr>
              <w:t xml:space="preserve">Christine </w:t>
            </w:r>
            <w:proofErr w:type="spellStart"/>
            <w:r w:rsidR="00A92312" w:rsidRPr="00A92312">
              <w:rPr>
                <w:rFonts w:ascii="Century Gothic" w:hAnsi="Century Gothic"/>
                <w:sz w:val="24"/>
                <w:szCs w:val="24"/>
              </w:rPr>
              <w:t>Semisch</w:t>
            </w:r>
            <w:proofErr w:type="spellEnd"/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5F4EA2AA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>Krystal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>Hall-Shivers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14BD8C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  Patricia </w:t>
            </w:r>
            <w:proofErr w:type="spellStart"/>
            <w:r w:rsidR="00A92312">
              <w:rPr>
                <w:rFonts w:ascii="Century Gothic" w:hAnsi="Century Gothic"/>
                <w:b/>
                <w:sz w:val="24"/>
                <w:szCs w:val="24"/>
              </w:rPr>
              <w:t>Genhold</w:t>
            </w:r>
            <w:proofErr w:type="spellEnd"/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6258CD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   Dane Hurst              Teacher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6C45772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    Anne Shaffer          Teacher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662E3843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A92312">
              <w:rPr>
                <w:rFonts w:ascii="Century Gothic" w:hAnsi="Century Gothic"/>
                <w:b/>
                <w:sz w:val="24"/>
                <w:szCs w:val="24"/>
              </w:rPr>
              <w:t xml:space="preserve"> Denise Wilson/Simone Green    Guidance Counselor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507932B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A92312">
              <w:rPr>
                <w:rFonts w:ascii="Century Gothic" w:hAnsi="Century Gothic"/>
                <w:b/>
                <w:sz w:val="24"/>
              </w:rPr>
              <w:t xml:space="preserve"> Second Step</w:t>
            </w:r>
          </w:p>
          <w:p w14:paraId="3267E130" w14:textId="0F77012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A92312">
              <w:rPr>
                <w:rFonts w:ascii="Century Gothic" w:hAnsi="Century Gothic"/>
                <w:b/>
                <w:sz w:val="24"/>
              </w:rPr>
              <w:t xml:space="preserve">  Conscious Discipline</w:t>
            </w:r>
          </w:p>
          <w:p w14:paraId="0EBC7CD2" w14:textId="1FFAC490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DB43C0">
              <w:rPr>
                <w:rFonts w:ascii="Century Gothic" w:hAnsi="Century Gothic"/>
                <w:b/>
                <w:sz w:val="24"/>
              </w:rPr>
              <w:t xml:space="preserve">  Mentoring Tomorrow’s Leader</w:t>
            </w:r>
          </w:p>
          <w:p w14:paraId="48B92E00" w14:textId="3E48199B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871013">
              <w:rPr>
                <w:rFonts w:ascii="Century Gothic" w:hAnsi="Century Gothic"/>
                <w:b/>
                <w:sz w:val="24"/>
              </w:rPr>
              <w:t xml:space="preserve">  </w:t>
            </w:r>
            <w:r w:rsidR="009F552F">
              <w:rPr>
                <w:rFonts w:ascii="Century Gothic" w:hAnsi="Century Gothic"/>
                <w:b/>
                <w:sz w:val="24"/>
              </w:rPr>
              <w:t>Or</w:t>
            </w:r>
            <w:r w:rsidR="00B41FA5">
              <w:rPr>
                <w:rFonts w:ascii="Century Gothic" w:hAnsi="Century Gothic"/>
                <w:b/>
                <w:sz w:val="24"/>
              </w:rPr>
              <w:t>ange Bowl Leadership Academy</w:t>
            </w:r>
          </w:p>
          <w:p w14:paraId="1864BD6E" w14:textId="759CAECF" w:rsidR="00B41FA5" w:rsidRPr="002B27C5" w:rsidRDefault="00B41FA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5.  Start with Hello…..</w:t>
            </w:r>
            <w:bookmarkStart w:id="0" w:name="_GoBack"/>
            <w:bookmarkEnd w:id="0"/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5D23A8C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530F124" w14:textId="31A406CB" w:rsidR="00C35246" w:rsidRPr="005C76BB" w:rsidRDefault="0097579D" w:rsidP="00AE66AC">
                  <w:pPr>
                    <w:tabs>
                      <w:tab w:val="left" w:pos="2130"/>
                    </w:tabs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Guidance counselors will do</w:t>
                  </w:r>
                  <w:r w:rsidR="00AE66AC">
                    <w:rPr>
                      <w:rFonts w:ascii="Century Gothic" w:hAnsi="Century Gothic"/>
                      <w:sz w:val="24"/>
                    </w:rPr>
                    <w:t xml:space="preserve"> classroom visits to implement SEL thru Second Step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02D1A749" w:rsidR="00C35246" w:rsidRPr="005C76BB" w:rsidRDefault="00AE66A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MTL Program 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>8</w:t>
                  </w:r>
                  <w:r w:rsidR="0097579D" w:rsidRPr="0097579D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 xml:space="preserve"> graders that meet with 6</w:t>
                  </w:r>
                  <w:r w:rsidR="0097579D" w:rsidRPr="0097579D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 xml:space="preserve"> grade students that encourage </w:t>
                  </w:r>
                  <w:r>
                    <w:rPr>
                      <w:rFonts w:ascii="Century Gothic" w:hAnsi="Century Gothic"/>
                      <w:sz w:val="24"/>
                    </w:rPr>
                    <w:t>academic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 xml:space="preserve"> support</w:t>
                  </w:r>
                  <w:r>
                    <w:rPr>
                      <w:rFonts w:ascii="Century Gothic" w:hAnsi="Century Gothic"/>
                      <w:sz w:val="24"/>
                    </w:rPr>
                    <w:t>, Academics All Star provide academic support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 xml:space="preserve"> with afterschool tutoring. </w:t>
                  </w: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3B71C233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633F213" w14:textId="129BFC7A" w:rsidR="00AE66AC" w:rsidRPr="00AE66AC" w:rsidRDefault="009757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Teachers with have d</w:t>
                  </w:r>
                  <w:r w:rsidR="00AE66AC" w:rsidRPr="00AE66AC">
                    <w:rPr>
                      <w:rFonts w:ascii="Century Gothic" w:hAnsi="Century Gothic"/>
                      <w:sz w:val="24"/>
                    </w:rPr>
                    <w:t xml:space="preserve">ata chats with students about </w:t>
                  </w:r>
                  <w:r>
                    <w:rPr>
                      <w:rFonts w:ascii="Century Gothic" w:hAnsi="Century Gothic"/>
                      <w:sz w:val="24"/>
                    </w:rPr>
                    <w:t>a</w:t>
                  </w:r>
                  <w:r w:rsidR="00AE66AC" w:rsidRPr="00AE66AC">
                    <w:rPr>
                      <w:rFonts w:ascii="Century Gothic" w:hAnsi="Century Gothic"/>
                      <w:sz w:val="24"/>
                    </w:rPr>
                    <w:t>ssessments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and progress</w:t>
                  </w:r>
                  <w:r w:rsidR="00AE66AC" w:rsidRPr="00AE66AC">
                    <w:rPr>
                      <w:rFonts w:ascii="Century Gothic" w:hAnsi="Century Gothic"/>
                      <w:sz w:val="24"/>
                    </w:rPr>
                    <w:t xml:space="preserve">.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1B919823" w:rsidR="00C35246" w:rsidRPr="00AE66AC" w:rsidRDefault="009757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Guidance will u</w:t>
                  </w:r>
                  <w:r w:rsidR="00AE66AC" w:rsidRPr="00AE66AC">
                    <w:rPr>
                      <w:rFonts w:ascii="Century Gothic" w:hAnsi="Century Gothic"/>
                      <w:sz w:val="24"/>
                    </w:rPr>
                    <w:t>s</w:t>
                  </w:r>
                  <w:r>
                    <w:rPr>
                      <w:rFonts w:ascii="Century Gothic" w:hAnsi="Century Gothic"/>
                      <w:sz w:val="24"/>
                    </w:rPr>
                    <w:t>e</w:t>
                  </w:r>
                  <w:r w:rsidR="00AE66AC" w:rsidRPr="00AE66AC">
                    <w:rPr>
                      <w:rFonts w:ascii="Century Gothic" w:hAnsi="Century Gothic"/>
                      <w:sz w:val="24"/>
                    </w:rPr>
                    <w:t xml:space="preserve"> Second step and mindfulness activities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0E4F04D8" w:rsidR="00C35246" w:rsidRPr="005C76BB" w:rsidRDefault="009757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Guidance will u</w:t>
                  </w:r>
                  <w:r w:rsidR="00AE66AC">
                    <w:rPr>
                      <w:rFonts w:ascii="Century Gothic" w:hAnsi="Century Gothic"/>
                      <w:sz w:val="24"/>
                    </w:rPr>
                    <w:t>se Second step to teach social awareness and community awareness, participation in the social studies fair, and participate in heritage months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. The equity liaison will have trainings at the faculty meetings on current issues and trends. 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0636CFF0" w:rsidR="00C35246" w:rsidRPr="00AE66AC" w:rsidRDefault="00AE66A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AE66AC">
                    <w:rPr>
                      <w:rFonts w:ascii="Century Gothic" w:hAnsi="Century Gothic"/>
                      <w:sz w:val="24"/>
                    </w:rPr>
                    <w:t xml:space="preserve">Monthly classroom guidance visits to build upon social skill development like respecting </w:t>
                  </w:r>
                  <w:r w:rsidR="00672F55" w:rsidRPr="00AE66AC">
                    <w:rPr>
                      <w:rFonts w:ascii="Century Gothic" w:hAnsi="Century Gothic"/>
                      <w:sz w:val="24"/>
                    </w:rPr>
                    <w:t>other</w:t>
                  </w:r>
                  <w:r w:rsidRPr="00AE66AC">
                    <w:rPr>
                      <w:rFonts w:ascii="Century Gothic" w:hAnsi="Century Gothic"/>
                      <w:sz w:val="24"/>
                    </w:rPr>
                    <w:t xml:space="preserve"> opinions, and respect social norms.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5C539ADE" w:rsidR="00C35246" w:rsidRDefault="00AE66AC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Peer counseling students have been trained to assist with peer conflicts</w:t>
                  </w:r>
                  <w:r w:rsidR="00672F55">
                    <w:rPr>
                      <w:rFonts w:ascii="Century Gothic" w:hAnsi="Century Gothic"/>
                      <w:sz w:val="24"/>
                    </w:rPr>
                    <w:t xml:space="preserve"> and resolution. MTL program also assist with mentoring of 6</w:t>
                  </w:r>
                  <w:r w:rsidR="00672F55" w:rsidRPr="00672F55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672F55">
                    <w:rPr>
                      <w:rFonts w:ascii="Century Gothic" w:hAnsi="Century Gothic"/>
                      <w:sz w:val="24"/>
                    </w:rPr>
                    <w:t xml:space="preserve"> grade student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>s by 8</w:t>
                  </w:r>
                  <w:r w:rsidR="0097579D" w:rsidRPr="0097579D">
                    <w:rPr>
                      <w:rFonts w:ascii="Century Gothic" w:hAnsi="Century Gothic"/>
                      <w:sz w:val="24"/>
                      <w:vertAlign w:val="superscript"/>
                    </w:rPr>
                    <w:t>th</w:t>
                  </w:r>
                  <w:r w:rsidR="0097579D">
                    <w:rPr>
                      <w:rFonts w:ascii="Century Gothic" w:hAnsi="Century Gothic"/>
                      <w:sz w:val="24"/>
                    </w:rPr>
                    <w:t xml:space="preserve"> grade students. </w:t>
                  </w:r>
                  <w:r w:rsidR="00672F55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4C780100" w:rsidR="00C35246" w:rsidRPr="005C76BB" w:rsidRDefault="009757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Teachers will r</w:t>
                  </w:r>
                  <w:r w:rsidR="00672F55">
                    <w:rPr>
                      <w:rFonts w:ascii="Century Gothic" w:hAnsi="Century Gothic"/>
                      <w:sz w:val="24"/>
                    </w:rPr>
                    <w:t>eview safety drills with students, Review policies &amp; “What to do if” roleplaying certain possible codes. Talk with students about “Start with Hello”</w:t>
                  </w:r>
                  <w:r w:rsidR="009A0BCA">
                    <w:rPr>
                      <w:rFonts w:ascii="Century Gothic" w:hAnsi="Century Gothic"/>
                      <w:sz w:val="24"/>
                    </w:rPr>
                    <w:t xml:space="preserve"> to address mental health.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72352274" w:rsidR="00C35246" w:rsidRPr="009A0BCA" w:rsidRDefault="009A0BC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9A0BCA">
                    <w:rPr>
                      <w:rFonts w:ascii="Century Gothic" w:hAnsi="Century Gothic"/>
                      <w:sz w:val="24"/>
                    </w:rPr>
                    <w:t xml:space="preserve">Students use of their planners daily for the academic planning. They contact counselors and administration to deal with social situations. 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04B3FB9C" w:rsidR="00C35246" w:rsidRPr="009A0BCA" w:rsidRDefault="0097579D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Leadership team will continue p</w:t>
                  </w:r>
                  <w:r w:rsidR="009A0BCA" w:rsidRPr="009A0BCA">
                    <w:rPr>
                      <w:rFonts w:ascii="Century Gothic" w:hAnsi="Century Gothic"/>
                      <w:sz w:val="24"/>
                    </w:rPr>
                    <w:t>lanning pro social activities and connecting the community partners and families. (ex. Dunkin donuts for Donut with Dads)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46B4C396" w:rsidR="00C35246" w:rsidRDefault="009A0BCA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The policies are enforced with fidelity and equity and support the emotional well being of all students. Students have conversations that encourage</w:t>
            </w:r>
            <w:r w:rsidR="001C1E59">
              <w:rPr>
                <w:rFonts w:ascii="Century Gothic" w:hAnsi="Century Gothic"/>
                <w:b/>
                <w:bCs/>
                <w:sz w:val="24"/>
              </w:rPr>
              <w:t xml:space="preserve"> responsible behaviors in personal, school, and their community. </w:t>
            </w: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102B7A54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  <w:r w:rsidR="001C1E59">
              <w:rPr>
                <w:rFonts w:ascii="Century Gothic" w:hAnsi="Century Gothic"/>
                <w:b/>
                <w:i/>
                <w:sz w:val="24"/>
              </w:rPr>
              <w:t xml:space="preserve"> Professional Development will be utilized monthly to educate everyone on SEL and its implementation. </w:t>
            </w:r>
          </w:p>
        </w:tc>
      </w:tr>
      <w:tr w:rsidR="00D86F2D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D86F2D" w:rsidRPr="005C76BB" w14:paraId="08E76AE4" w14:textId="77777777" w:rsidTr="00C35246">
        <w:tc>
          <w:tcPr>
            <w:tcW w:w="3366" w:type="dxa"/>
          </w:tcPr>
          <w:p w14:paraId="1315112B" w14:textId="565820C7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Professional Development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0F06D136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SEL liaison </w:t>
            </w:r>
          </w:p>
        </w:tc>
        <w:tc>
          <w:tcPr>
            <w:tcW w:w="3332" w:type="dxa"/>
          </w:tcPr>
          <w:p w14:paraId="0CE227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5B04DEF5" w14:textId="62892C2E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 in sheets</w:t>
            </w:r>
            <w:r w:rsidR="00A92312">
              <w:rPr>
                <w:rFonts w:ascii="Century Gothic" w:hAnsi="Century Gothic"/>
                <w:sz w:val="24"/>
              </w:rPr>
              <w:t>/Surveys</w:t>
            </w:r>
          </w:p>
        </w:tc>
        <w:tc>
          <w:tcPr>
            <w:tcW w:w="2357" w:type="dxa"/>
          </w:tcPr>
          <w:p w14:paraId="64EA3B07" w14:textId="0E5795B9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Quarterly </w:t>
            </w:r>
          </w:p>
        </w:tc>
      </w:tr>
      <w:tr w:rsidR="00D86F2D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34F62409" w:rsidR="005C76BB" w:rsidRPr="005C76BB" w:rsidRDefault="00A923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Faculty Meeting </w:t>
            </w:r>
            <w:r w:rsidR="00D86F2D">
              <w:rPr>
                <w:rFonts w:ascii="Century Gothic" w:hAnsi="Century Gothic"/>
                <w:sz w:val="24"/>
              </w:rPr>
              <w:t xml:space="preserve">introduction of </w:t>
            </w:r>
            <w:r>
              <w:rPr>
                <w:rFonts w:ascii="Century Gothic" w:hAnsi="Century Gothic"/>
                <w:sz w:val="24"/>
              </w:rPr>
              <w:t>implementation of small strategies Ex 1.</w:t>
            </w:r>
            <w:r w:rsidR="0097579D">
              <w:rPr>
                <w:rFonts w:ascii="Century Gothic" w:hAnsi="Century Gothic"/>
                <w:sz w:val="24"/>
              </w:rPr>
              <w:t xml:space="preserve"> G</w:t>
            </w:r>
            <w:r>
              <w:rPr>
                <w:rFonts w:ascii="Century Gothic" w:hAnsi="Century Gothic"/>
                <w:sz w:val="24"/>
              </w:rPr>
              <w:t xml:space="preserve">reet every student that comes into the room 2. </w:t>
            </w:r>
            <w:r w:rsidR="00D86F2D">
              <w:rPr>
                <w:rFonts w:ascii="Century Gothic" w:hAnsi="Century Gothic"/>
                <w:sz w:val="24"/>
              </w:rPr>
              <w:t xml:space="preserve">Handshake for student entering the room </w:t>
            </w:r>
          </w:p>
        </w:tc>
        <w:tc>
          <w:tcPr>
            <w:tcW w:w="2333" w:type="dxa"/>
          </w:tcPr>
          <w:p w14:paraId="67BA60B5" w14:textId="06D95F75" w:rsidR="005C76BB" w:rsidRPr="005C76BB" w:rsidRDefault="00A923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All staff daily </w:t>
            </w:r>
          </w:p>
        </w:tc>
        <w:tc>
          <w:tcPr>
            <w:tcW w:w="3332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137AFAE2" w14:textId="23C71646" w:rsidR="005C76BB" w:rsidRPr="005C76BB" w:rsidRDefault="00A923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 monthly focus</w:t>
            </w:r>
          </w:p>
        </w:tc>
        <w:tc>
          <w:tcPr>
            <w:tcW w:w="2357" w:type="dxa"/>
          </w:tcPr>
          <w:p w14:paraId="6FF76B38" w14:textId="0E44B740" w:rsidR="005C76BB" w:rsidRPr="005C76BB" w:rsidRDefault="00A923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each month</w:t>
            </w:r>
          </w:p>
        </w:tc>
      </w:tr>
      <w:tr w:rsidR="00D86F2D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D86F2D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D86F2D" w:rsidRPr="005C76BB" w14:paraId="39DC539F" w14:textId="77777777" w:rsidTr="00C35246">
        <w:tc>
          <w:tcPr>
            <w:tcW w:w="3366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2AF9E4C0" w:rsidR="005C76BB" w:rsidRPr="005C76BB" w:rsidRDefault="00D86F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Discipline &amp; Behavior </w:t>
            </w:r>
            <w:r w:rsidR="001C1E59">
              <w:rPr>
                <w:rFonts w:ascii="Century Gothic" w:hAnsi="Century Gothic"/>
                <w:sz w:val="24"/>
              </w:rPr>
              <w:t>Referrals Decrease</w:t>
            </w:r>
            <w:r w:rsidR="00A92312">
              <w:rPr>
                <w:rFonts w:ascii="Century Gothic" w:hAnsi="Century Gothic"/>
                <w:sz w:val="24"/>
              </w:rPr>
              <w:t xml:space="preserve"> by 15% </w:t>
            </w:r>
            <w:r w:rsidR="001C1E59">
              <w:rPr>
                <w:rFonts w:ascii="Century Gothic" w:hAnsi="Century Gothic"/>
                <w:sz w:val="24"/>
              </w:rPr>
              <w:t xml:space="preserve">Comparison of last year numbers to current year. </w:t>
            </w:r>
          </w:p>
        </w:tc>
        <w:tc>
          <w:tcPr>
            <w:tcW w:w="2333" w:type="dxa"/>
          </w:tcPr>
          <w:p w14:paraId="22A04D76" w14:textId="244875FD" w:rsidR="005C76BB" w:rsidRPr="005C76BB" w:rsidRDefault="00A923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  <w:r w:rsidR="00D86F2D">
              <w:rPr>
                <w:rFonts w:ascii="Century Gothic" w:hAnsi="Century Gothic"/>
                <w:sz w:val="24"/>
              </w:rPr>
              <w:t xml:space="preserve"> along with guidance team. </w:t>
            </w:r>
          </w:p>
        </w:tc>
        <w:tc>
          <w:tcPr>
            <w:tcW w:w="3332" w:type="dxa"/>
          </w:tcPr>
          <w:p w14:paraId="7AC878B6" w14:textId="59A46A79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 Database</w:t>
            </w:r>
          </w:p>
        </w:tc>
        <w:tc>
          <w:tcPr>
            <w:tcW w:w="2940" w:type="dxa"/>
            <w:gridSpan w:val="2"/>
          </w:tcPr>
          <w:p w14:paraId="77CBDDF1" w14:textId="45F9FD72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Comparable Data</w:t>
            </w:r>
          </w:p>
        </w:tc>
        <w:tc>
          <w:tcPr>
            <w:tcW w:w="2357" w:type="dxa"/>
          </w:tcPr>
          <w:p w14:paraId="630E6241" w14:textId="65D9EBCA" w:rsidR="005C76BB" w:rsidRPr="005C76BB" w:rsidRDefault="001C1E5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D86F2D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32661F35" w:rsidR="00AA52FA" w:rsidRPr="005C76BB" w:rsidRDefault="00A9231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Students will have an increase </w:t>
            </w:r>
            <w:r w:rsidR="00D86F2D">
              <w:rPr>
                <w:rFonts w:ascii="Century Gothic" w:hAnsi="Century Gothic"/>
                <w:sz w:val="24"/>
              </w:rPr>
              <w:t xml:space="preserve">of ten points </w:t>
            </w:r>
            <w:r>
              <w:rPr>
                <w:rFonts w:ascii="Century Gothic" w:hAnsi="Century Gothic"/>
                <w:sz w:val="24"/>
              </w:rPr>
              <w:t xml:space="preserve">in their FSA scores </w:t>
            </w:r>
          </w:p>
        </w:tc>
        <w:tc>
          <w:tcPr>
            <w:tcW w:w="2333" w:type="dxa"/>
          </w:tcPr>
          <w:p w14:paraId="10A7AF55" w14:textId="35653B72" w:rsidR="00AA52FA" w:rsidRPr="005C76BB" w:rsidRDefault="00A9231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SEL TEAM</w:t>
            </w:r>
            <w:r w:rsidR="00D86F2D">
              <w:rPr>
                <w:rFonts w:ascii="Century Gothic" w:hAnsi="Century Gothic"/>
                <w:sz w:val="24"/>
              </w:rPr>
              <w:t xml:space="preserve"> along with guidance team. </w:t>
            </w:r>
          </w:p>
        </w:tc>
        <w:tc>
          <w:tcPr>
            <w:tcW w:w="3332" w:type="dxa"/>
          </w:tcPr>
          <w:p w14:paraId="0BFDFAAB" w14:textId="510D9615" w:rsidR="00AA52FA" w:rsidRPr="005C76BB" w:rsidRDefault="00A9231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grade improves or maintains the B</w:t>
            </w:r>
          </w:p>
        </w:tc>
        <w:tc>
          <w:tcPr>
            <w:tcW w:w="2940" w:type="dxa"/>
            <w:gridSpan w:val="2"/>
          </w:tcPr>
          <w:p w14:paraId="29861ABC" w14:textId="22600F33" w:rsidR="00AA52FA" w:rsidRPr="005C76BB" w:rsidRDefault="0097579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Comparable Data</w:t>
            </w:r>
          </w:p>
        </w:tc>
        <w:tc>
          <w:tcPr>
            <w:tcW w:w="2357" w:type="dxa"/>
          </w:tcPr>
          <w:p w14:paraId="18BC6302" w14:textId="650F5D07" w:rsidR="00AA52FA" w:rsidRPr="005C76BB" w:rsidRDefault="0097579D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D86F2D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0751CCF" w:rsidR="005C76BB" w:rsidRPr="005C76BB" w:rsidRDefault="00A9231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Students attendance will improve by 20% </w:t>
            </w:r>
          </w:p>
        </w:tc>
        <w:tc>
          <w:tcPr>
            <w:tcW w:w="2333" w:type="dxa"/>
          </w:tcPr>
          <w:p w14:paraId="373B3A37" w14:textId="2337ECB7" w:rsidR="005C76BB" w:rsidRPr="005C76BB" w:rsidRDefault="00D86F2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 along with the SW</w:t>
            </w:r>
          </w:p>
        </w:tc>
        <w:tc>
          <w:tcPr>
            <w:tcW w:w="3332" w:type="dxa"/>
          </w:tcPr>
          <w:p w14:paraId="76352DCA" w14:textId="2E98102A" w:rsidR="005C76BB" w:rsidRPr="005C76BB" w:rsidRDefault="009757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attendance logs</w:t>
            </w:r>
          </w:p>
        </w:tc>
        <w:tc>
          <w:tcPr>
            <w:tcW w:w="2940" w:type="dxa"/>
            <w:gridSpan w:val="2"/>
          </w:tcPr>
          <w:p w14:paraId="712A881B" w14:textId="43A03924" w:rsidR="005C76BB" w:rsidRPr="005C76BB" w:rsidRDefault="009757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Comparable Data</w:t>
            </w:r>
          </w:p>
        </w:tc>
        <w:tc>
          <w:tcPr>
            <w:tcW w:w="2357" w:type="dxa"/>
          </w:tcPr>
          <w:p w14:paraId="07B4590A" w14:textId="161FB998" w:rsidR="005C76BB" w:rsidRPr="005C76BB" w:rsidRDefault="0097579D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FA964" w14:textId="77777777" w:rsidR="007C2DFD" w:rsidRDefault="007C2DFD" w:rsidP="0036007A">
      <w:pPr>
        <w:spacing w:after="0" w:line="240" w:lineRule="auto"/>
      </w:pPr>
      <w:r>
        <w:separator/>
      </w:r>
    </w:p>
  </w:endnote>
  <w:endnote w:type="continuationSeparator" w:id="0">
    <w:p w14:paraId="795F8BC9" w14:textId="77777777" w:rsidR="007C2DFD" w:rsidRDefault="007C2DFD" w:rsidP="0036007A">
      <w:pPr>
        <w:spacing w:after="0" w:line="240" w:lineRule="auto"/>
      </w:pPr>
      <w:r>
        <w:continuationSeparator/>
      </w:r>
    </w:p>
  </w:endnote>
  <w:endnote w:type="continuationNotice" w:id="1">
    <w:p w14:paraId="5BD04E62" w14:textId="77777777" w:rsidR="005A6574" w:rsidRDefault="005A6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1F171" w14:textId="77777777" w:rsidR="007C2DFD" w:rsidRDefault="007C2DFD" w:rsidP="0036007A">
      <w:pPr>
        <w:spacing w:after="0" w:line="240" w:lineRule="auto"/>
      </w:pPr>
      <w:r>
        <w:separator/>
      </w:r>
    </w:p>
  </w:footnote>
  <w:footnote w:type="continuationSeparator" w:id="0">
    <w:p w14:paraId="6F60EEF9" w14:textId="77777777" w:rsidR="007C2DFD" w:rsidRDefault="007C2DFD" w:rsidP="0036007A">
      <w:pPr>
        <w:spacing w:after="0" w:line="240" w:lineRule="auto"/>
      </w:pPr>
      <w:r>
        <w:continuationSeparator/>
      </w:r>
    </w:p>
  </w:footnote>
  <w:footnote w:type="continuationNotice" w:id="1">
    <w:p w14:paraId="6B6BE255" w14:textId="77777777" w:rsidR="005A6574" w:rsidRDefault="005A65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58241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58240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17A76"/>
    <w:rsid w:val="000708A0"/>
    <w:rsid w:val="000A3DAE"/>
    <w:rsid w:val="000F4F27"/>
    <w:rsid w:val="0010459B"/>
    <w:rsid w:val="001676CF"/>
    <w:rsid w:val="001A0383"/>
    <w:rsid w:val="001A39E4"/>
    <w:rsid w:val="001C1E59"/>
    <w:rsid w:val="001F4AFC"/>
    <w:rsid w:val="002256BD"/>
    <w:rsid w:val="00233A6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A6574"/>
    <w:rsid w:val="005B15B4"/>
    <w:rsid w:val="005C76BB"/>
    <w:rsid w:val="005D4A75"/>
    <w:rsid w:val="005F6DFB"/>
    <w:rsid w:val="00616348"/>
    <w:rsid w:val="00636BBC"/>
    <w:rsid w:val="00672F55"/>
    <w:rsid w:val="0068671F"/>
    <w:rsid w:val="006E229F"/>
    <w:rsid w:val="00745ADA"/>
    <w:rsid w:val="007A6C10"/>
    <w:rsid w:val="007B56BB"/>
    <w:rsid w:val="007C2DFD"/>
    <w:rsid w:val="007F089F"/>
    <w:rsid w:val="00836712"/>
    <w:rsid w:val="00871013"/>
    <w:rsid w:val="008C6498"/>
    <w:rsid w:val="008D383B"/>
    <w:rsid w:val="008F509E"/>
    <w:rsid w:val="008F7257"/>
    <w:rsid w:val="009670E2"/>
    <w:rsid w:val="00973C30"/>
    <w:rsid w:val="0097579D"/>
    <w:rsid w:val="009770CA"/>
    <w:rsid w:val="009A0BCA"/>
    <w:rsid w:val="009E702B"/>
    <w:rsid w:val="009F552F"/>
    <w:rsid w:val="009F78E1"/>
    <w:rsid w:val="00A474D5"/>
    <w:rsid w:val="00A8710F"/>
    <w:rsid w:val="00A92312"/>
    <w:rsid w:val="00A97058"/>
    <w:rsid w:val="00AA13B4"/>
    <w:rsid w:val="00AA2E08"/>
    <w:rsid w:val="00AA52FA"/>
    <w:rsid w:val="00AC7A01"/>
    <w:rsid w:val="00AD3BA8"/>
    <w:rsid w:val="00AE66AC"/>
    <w:rsid w:val="00AF61C3"/>
    <w:rsid w:val="00B12EB5"/>
    <w:rsid w:val="00B36D69"/>
    <w:rsid w:val="00B41FA5"/>
    <w:rsid w:val="00B51976"/>
    <w:rsid w:val="00B70D6E"/>
    <w:rsid w:val="00BC020A"/>
    <w:rsid w:val="00BE2425"/>
    <w:rsid w:val="00C07332"/>
    <w:rsid w:val="00C2719B"/>
    <w:rsid w:val="00C34A5B"/>
    <w:rsid w:val="00C35246"/>
    <w:rsid w:val="00C83CD0"/>
    <w:rsid w:val="00CC085F"/>
    <w:rsid w:val="00D3798F"/>
    <w:rsid w:val="00D473D3"/>
    <w:rsid w:val="00D57662"/>
    <w:rsid w:val="00D86F2D"/>
    <w:rsid w:val="00DB43C0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FB0718"/>
  <w15:docId w15:val="{ECD86E6A-5557-4DB3-93A1-0E710653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3A8D-CDAD-4FB5-B681-6CA910C7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Keietta L. Givens</cp:lastModifiedBy>
  <cp:revision>2</cp:revision>
  <cp:lastPrinted>2018-08-07T18:12:00Z</cp:lastPrinted>
  <dcterms:created xsi:type="dcterms:W3CDTF">2018-10-19T14:42:00Z</dcterms:created>
  <dcterms:modified xsi:type="dcterms:W3CDTF">2018-10-19T14:42:00Z</dcterms:modified>
</cp:coreProperties>
</file>