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494"/>
        <w:gridCol w:w="2977"/>
        <w:gridCol w:w="2640"/>
        <w:gridCol w:w="653"/>
        <w:gridCol w:w="1038"/>
        <w:gridCol w:w="2588"/>
      </w:tblGrid>
      <w:tr w:rsidR="0036007A" w:rsidRPr="00402ADF" w14:paraId="23A6891A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A7229B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047272">
        <w:trPr>
          <w:trHeight w:val="417"/>
        </w:trPr>
        <w:tc>
          <w:tcPr>
            <w:tcW w:w="10711" w:type="dxa"/>
            <w:gridSpan w:val="4"/>
          </w:tcPr>
          <w:p w14:paraId="470C6C68" w14:textId="68563005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47DD7">
              <w:rPr>
                <w:rFonts w:ascii="Century Gothic" w:hAnsi="Century Gothic"/>
                <w:sz w:val="24"/>
                <w:szCs w:val="24"/>
              </w:rPr>
              <w:t xml:space="preserve"> Banyan Elementary </w:t>
            </w:r>
          </w:p>
        </w:tc>
        <w:tc>
          <w:tcPr>
            <w:tcW w:w="3679" w:type="dxa"/>
            <w:gridSpan w:val="2"/>
          </w:tcPr>
          <w:p w14:paraId="42A7A2A1" w14:textId="5B4BEB6C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47DD7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D47DD7" w:rsidRPr="006501CC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047272">
        <w:trPr>
          <w:trHeight w:val="417"/>
        </w:trPr>
        <w:tc>
          <w:tcPr>
            <w:tcW w:w="10711" w:type="dxa"/>
            <w:gridSpan w:val="4"/>
          </w:tcPr>
          <w:p w14:paraId="4E473C07" w14:textId="6A4B7AD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47DD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47DD7" w:rsidRPr="0066036F">
              <w:rPr>
                <w:rFonts w:ascii="Century Gothic" w:hAnsi="Century Gothic"/>
                <w:sz w:val="24"/>
                <w:szCs w:val="24"/>
              </w:rPr>
              <w:t>Dr. Eric Miller</w:t>
            </w:r>
            <w:r w:rsidR="00D47DD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A7229B">
        <w:tc>
          <w:tcPr>
            <w:tcW w:w="14390" w:type="dxa"/>
            <w:gridSpan w:val="6"/>
          </w:tcPr>
          <w:p w14:paraId="71115BA3" w14:textId="5EAC2E0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 xml:space="preserve">Estella </w:t>
            </w:r>
            <w:r w:rsidR="00826EEC" w:rsidRPr="0066036F">
              <w:rPr>
                <w:rFonts w:ascii="Century Gothic" w:hAnsi="Century Gothic"/>
                <w:sz w:val="24"/>
                <w:szCs w:val="24"/>
              </w:rPr>
              <w:t>Eckhart</w:t>
            </w:r>
          </w:p>
        </w:tc>
      </w:tr>
      <w:tr w:rsidR="0036007A" w:rsidRPr="005C76BB" w14:paraId="1587C81D" w14:textId="77777777" w:rsidTr="00A7229B">
        <w:tc>
          <w:tcPr>
            <w:tcW w:w="14390" w:type="dxa"/>
            <w:gridSpan w:val="6"/>
          </w:tcPr>
          <w:p w14:paraId="16A18CEB" w14:textId="53C86AC0" w:rsidR="00332408" w:rsidRPr="0066036F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26EEC" w:rsidRPr="0066036F">
              <w:rPr>
                <w:rFonts w:ascii="Century Gothic" w:hAnsi="Century Gothic"/>
                <w:sz w:val="24"/>
                <w:szCs w:val="24"/>
              </w:rPr>
              <w:t xml:space="preserve">The mission of Banyan Elementary is to provide our students with a quality education within a safe and secure learning environment. </w:t>
            </w:r>
          </w:p>
          <w:p w14:paraId="7BA79944" w14:textId="77777777" w:rsidR="00FC05D1" w:rsidRPr="0066036F" w:rsidRDefault="00FC05D1" w:rsidP="0036007A">
            <w:pPr>
              <w:rPr>
                <w:rFonts w:ascii="Century Gothic" w:hAnsi="Century Gothic"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A7229B">
        <w:tc>
          <w:tcPr>
            <w:tcW w:w="14390" w:type="dxa"/>
            <w:gridSpan w:val="6"/>
          </w:tcPr>
          <w:p w14:paraId="0E4D2EC2" w14:textId="2EC9EDEA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826EEC">
              <w:rPr>
                <w:rFonts w:ascii="Century Gothic" w:hAnsi="Century Gothic"/>
                <w:szCs w:val="24"/>
              </w:rPr>
              <w:t xml:space="preserve"> Our vision is to create a Prek-5</w:t>
            </w:r>
            <w:r w:rsidR="00826EEC" w:rsidRPr="00826EEC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826EEC">
              <w:rPr>
                <w:rFonts w:ascii="Century Gothic" w:hAnsi="Century Gothic"/>
                <w:szCs w:val="24"/>
              </w:rPr>
              <w:t xml:space="preserve"> grade school that is highly regarded for its academic excellence and positive contributions to the community in which operates.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7603CE77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LaShawn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Settles</w:t>
            </w:r>
            <w:r w:rsidR="00C35246" w:rsidRPr="0066036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65A2A" w:rsidRPr="0066036F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C35246" w:rsidRPr="0066036F">
              <w:rPr>
                <w:rFonts w:ascii="Century Gothic" w:hAnsi="Century Gothic"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31B7F13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M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ayra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Hernandez                                                                                                                  Assistant Principal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61E9097C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378B58B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Veronica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Jackson                                                                                                                   Math Coach/Title I L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a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son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457BFB41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0FF3915C" w:rsidR="0036007A" w:rsidRPr="0066036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66036F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Bree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722B85" w:rsidRPr="0066036F">
              <w:rPr>
                <w:rFonts w:ascii="Century Gothic" w:hAnsi="Century Gothic"/>
                <w:sz w:val="24"/>
                <w:szCs w:val="24"/>
              </w:rPr>
              <w:t>Condee</w:t>
            </w:r>
            <w:proofErr w:type="spellEnd"/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66036F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Reading Coach/</w:t>
            </w:r>
            <w:proofErr w:type="spellStart"/>
            <w:r w:rsidR="00722B85" w:rsidRPr="0066036F">
              <w:rPr>
                <w:rFonts w:ascii="Century Gothic" w:hAnsi="Century Gothic"/>
                <w:sz w:val="24"/>
                <w:szCs w:val="24"/>
              </w:rPr>
              <w:t>Rt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proofErr w:type="spellEnd"/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Lia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son</w:t>
            </w:r>
          </w:p>
        </w:tc>
      </w:tr>
      <w:tr w:rsidR="00C35246" w:rsidRPr="005C76BB" w14:paraId="247A998E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775F6C08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66036F" w:rsidRPr="0066036F">
              <w:rPr>
                <w:rFonts w:ascii="Century Gothic" w:hAnsi="Century Gothic"/>
                <w:sz w:val="24"/>
                <w:szCs w:val="24"/>
              </w:rPr>
              <w:t>Quinnasha</w:t>
            </w:r>
            <w:proofErr w:type="spellEnd"/>
            <w:r w:rsidR="00826EEC" w:rsidRPr="0066036F">
              <w:rPr>
                <w:rFonts w:ascii="Century Gothic" w:hAnsi="Century Gothic"/>
                <w:sz w:val="24"/>
                <w:szCs w:val="24"/>
              </w:rPr>
              <w:t xml:space="preserve"> Jackson                                                                                                               ESE Sp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ecialist</w:t>
            </w:r>
          </w:p>
        </w:tc>
      </w:tr>
      <w:tr w:rsidR="00B36D69" w:rsidRPr="005C76BB" w14:paraId="0A6A861B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4982AAE3" w:rsidR="002B27C5" w:rsidRPr="00702B0E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1.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Start with Hello</w:t>
            </w:r>
          </w:p>
          <w:p w14:paraId="0EBC7CD2" w14:textId="40E7B5F7" w:rsidR="002B27C5" w:rsidRPr="00702B0E" w:rsidRDefault="002B27C5" w:rsidP="00EC6FA1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2.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Welcoming School </w:t>
            </w:r>
          </w:p>
          <w:p w14:paraId="48B92E00" w14:textId="3EE71C26" w:rsidR="002B27C5" w:rsidRPr="002B27C5" w:rsidRDefault="00EC6FA1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3.</w:t>
            </w:r>
            <w:r w:rsidR="002B27C5" w:rsidRPr="00702B0E">
              <w:rPr>
                <w:rFonts w:ascii="Century Gothic" w:hAnsi="Century Gothic"/>
                <w:sz w:val="24"/>
              </w:rPr>
              <w:t>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Sanford Harmony</w:t>
            </w:r>
            <w:r w:rsidR="008C0538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A7229B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A7229B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18E9159C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C05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All students are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a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part of the Start with Hello program,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>and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 each intermediate grade mentors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a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>primary grade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 class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once a week.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7C81863" w14:textId="17DA7AAA" w:rsidR="002C154F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C05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>Kids of Character Award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ees’ pictures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 are placed on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 a special board in the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main 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>hallway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 monthly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.  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In addition, e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ach month a c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haracter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trait is 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explained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on the morning announcements and displayed in the school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’s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 newsletter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 xml:space="preserve"> along with the names of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the Kids of Character Awardee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s.</w:t>
                  </w:r>
                </w:p>
                <w:p w14:paraId="2F43B236" w14:textId="77777777" w:rsidR="00637513" w:rsidRDefault="00637513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4854253" w14:textId="5CDC3391" w:rsidR="00C35246" w:rsidRPr="005C76BB" w:rsidRDefault="002C154F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Yoga is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also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offered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in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the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schools’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after school program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as a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(Tier 2)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 intervention for self-awareness and self-management.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43AA0A8A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763F5D2" w14:textId="2B2E9B4D" w:rsidR="008C0538" w:rsidRPr="00702B0E" w:rsidRDefault="005B5C1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>The following awards are presented to students throughout the school year in recognition of personal and academic achievement:</w:t>
                  </w:r>
                </w:p>
                <w:p w14:paraId="184DF9EF" w14:textId="77777777" w:rsidR="00A67C25" w:rsidRPr="005B5C1E" w:rsidRDefault="008C0538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>Quarterly Honor Roll</w:t>
                  </w:r>
                  <w:r w:rsidR="00A67C25" w:rsidRPr="005B5C1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E51FA25" w14:textId="1B845434" w:rsidR="00A67C25" w:rsidRPr="005B5C1E" w:rsidRDefault="008C0538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BUG awards for students bringing up </w:t>
                  </w:r>
                  <w:r w:rsidR="005B5C1E">
                    <w:rPr>
                      <w:rFonts w:ascii="Century Gothic" w:hAnsi="Century Gothic"/>
                      <w:sz w:val="24"/>
                    </w:rPr>
                    <w:t xml:space="preserve">their </w:t>
                  </w:r>
                  <w:r w:rsidRPr="005B5C1E">
                    <w:rPr>
                      <w:rFonts w:ascii="Century Gothic" w:hAnsi="Century Gothic"/>
                      <w:sz w:val="24"/>
                    </w:rPr>
                    <w:t>grade</w:t>
                  </w:r>
                  <w:r w:rsidR="005B5C1E">
                    <w:rPr>
                      <w:rFonts w:ascii="Century Gothic" w:hAnsi="Century Gothic"/>
                      <w:sz w:val="24"/>
                    </w:rPr>
                    <w:t>s</w:t>
                  </w:r>
                </w:p>
                <w:p w14:paraId="182560FE" w14:textId="506EACCA" w:rsidR="00A67C25" w:rsidRPr="005B5C1E" w:rsidRDefault="00A67C25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Citizenship Awards </w:t>
                  </w:r>
                </w:p>
                <w:p w14:paraId="40E7A4F6" w14:textId="63B9C122" w:rsidR="00A67C25" w:rsidRPr="005B5C1E" w:rsidRDefault="00A67C25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Attendance Awards 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4004970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645F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Training students on how to build relationships through different interpersonal skills </w:t>
                  </w:r>
                  <w:r w:rsidR="00A67C25" w:rsidRPr="00702B0E">
                    <w:rPr>
                      <w:rFonts w:ascii="Century Gothic" w:hAnsi="Century Gothic"/>
                      <w:sz w:val="24"/>
                    </w:rPr>
                    <w:t xml:space="preserve">activities 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throughout 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>P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>re-K – 5</w:t>
                  </w:r>
                  <w:r w:rsidR="00645F6C" w:rsidRPr="00702B0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 grade</w:t>
                  </w:r>
                  <w:r w:rsidR="00A67C25" w:rsidRPr="00702B0E">
                    <w:rPr>
                      <w:rFonts w:ascii="Century Gothic" w:hAnsi="Century Gothic"/>
                      <w:sz w:val="24"/>
                    </w:rPr>
                    <w:t>.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 xml:space="preserve"> This is demonstrated through monthly mindful activit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 xml:space="preserve">ies coordinated by the 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school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 xml:space="preserve"> counselor.</w:t>
                  </w:r>
                  <w:r w:rsidR="00D271B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B118178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271BD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>Teacher’s use interactive lessons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 xml:space="preserve"> and 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 xml:space="preserve">video clips to teach different strategies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for each character trait 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>from the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 Kids of Character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 xml:space="preserve"> Program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1137F57F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77A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Peer mentoring groups meet each week, to highlight and discuss different social emotional strategies, and to implement goals for the week.   (Tier 2)</w:t>
                  </w:r>
                </w:p>
                <w:p w14:paraId="2AD1CE86" w14:textId="4DECA5CC" w:rsidR="00595B9D" w:rsidRDefault="00595B9D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AA16904" w14:textId="6D467320" w:rsidR="00595B9D" w:rsidRPr="00702B0E" w:rsidRDefault="00595B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 use Sanford Harmony lesson and activities school wide PreK – 5 (Tier 1)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11783C" w14:textId="42BB8710" w:rsidR="00C35246" w:rsidRDefault="00C35246" w:rsidP="00B36839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77A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Peer me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diation groups are facilitated by the school counselor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to prevent, mange, and resolve interpersonal conflicts when they arise. (Tier 2)</w:t>
                  </w:r>
                </w:p>
                <w:p w14:paraId="2F395525" w14:textId="4584283C" w:rsidR="00595B9D" w:rsidRDefault="00595B9D" w:rsidP="00B36839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A085DAF" w14:textId="2DFF0540" w:rsidR="00595B9D" w:rsidRDefault="00595B9D" w:rsidP="00B36839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 use Sanford Harmony lesson and activities school wide PreK – 5 (Tier 1)</w:t>
                  </w:r>
                </w:p>
                <w:p w14:paraId="33E0F54E" w14:textId="21F0F5C6" w:rsidR="008D27DC" w:rsidRPr="005C76BB" w:rsidRDefault="008D27DC" w:rsidP="00B36839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55B53A1" w:rsidR="00C35246" w:rsidRPr="00E62C69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33DA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62C6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62C69">
                    <w:rPr>
                      <w:rFonts w:ascii="Century Gothic" w:hAnsi="Century Gothic"/>
                      <w:sz w:val="24"/>
                    </w:rPr>
                    <w:t>We use Sanford Harmony lesson and activities school wide PreK – 5 (Tier 1)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bookmarkStart w:id="0" w:name="_GoBack"/>
                  <w:bookmarkEnd w:id="0"/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09D6F12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47ED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11CEC49" w14:textId="446A7428" w:rsidR="00C35246" w:rsidRPr="00702B0E" w:rsidRDefault="00080E1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 xml:space="preserve">Weekly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Boys to Men </w:t>
                  </w:r>
                  <w:r w:rsidRPr="00702B0E">
                    <w:rPr>
                      <w:rFonts w:ascii="Century Gothic" w:hAnsi="Century Gothic"/>
                      <w:sz w:val="24"/>
                    </w:rPr>
                    <w:t xml:space="preserve">Mentoring Group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(Tier 2)</w:t>
                  </w:r>
                </w:p>
                <w:p w14:paraId="38261493" w14:textId="24329AD4" w:rsidR="00935EF7" w:rsidRDefault="00080E10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 xml:space="preserve">Weekly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Lady Braves </w:t>
                  </w:r>
                  <w:r w:rsidRPr="00702B0E">
                    <w:rPr>
                      <w:rFonts w:ascii="Century Gothic" w:hAnsi="Century Gothic"/>
                      <w:sz w:val="24"/>
                    </w:rPr>
                    <w:t>Mentoring Group</w:t>
                  </w:r>
                  <w:r w:rsidR="00EA4FFF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(Tier 2)</w:t>
                  </w:r>
                </w:p>
                <w:p w14:paraId="4EFBB21A" w14:textId="2EA0FD35" w:rsidR="00935EF7" w:rsidRPr="005C76BB" w:rsidRDefault="00935EF7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132D1DF" w14:textId="2B7939B3" w:rsidR="00C35246" w:rsidRDefault="00612D8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The students prioritize their responsible academic responsibility by using their agendas to record all homework, and weekly messages from school to home and vice versa (Tier 1)</w:t>
                  </w:r>
                </w:p>
                <w:p w14:paraId="06BF6758" w14:textId="77EC4B25" w:rsidR="00595B9D" w:rsidRDefault="00595B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 use Sanford Harmony lesson and activities school wide PreK – 5 (Tier 1)</w:t>
                  </w:r>
                </w:p>
                <w:p w14:paraId="36861ED3" w14:textId="77777777" w:rsidR="00612D8A" w:rsidRDefault="00612D8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7DA190B2" w14:textId="0DEB26B0" w:rsidR="00595B9D" w:rsidRPr="005C76BB" w:rsidRDefault="00595B9D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13BB3A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33DA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E728E" w:rsidRPr="00702B0E">
                    <w:rPr>
                      <w:rFonts w:ascii="Century Gothic" w:hAnsi="Century Gothic"/>
                      <w:sz w:val="24"/>
                    </w:rPr>
                    <w:t xml:space="preserve">Student council is implementing the Start </w:t>
                  </w:r>
                  <w:r w:rsidR="00EA4FFF" w:rsidRPr="00702B0E">
                    <w:rPr>
                      <w:rFonts w:ascii="Century Gothic" w:hAnsi="Century Gothic"/>
                      <w:sz w:val="24"/>
                    </w:rPr>
                    <w:t>with</w:t>
                  </w:r>
                  <w:r w:rsidR="006E728E" w:rsidRPr="00702B0E">
                    <w:rPr>
                      <w:rFonts w:ascii="Century Gothic" w:hAnsi="Century Gothic"/>
                      <w:sz w:val="24"/>
                    </w:rPr>
                    <w:t xml:space="preserve"> Hello program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2B1509" w:rsidRPr="00702B0E">
                    <w:rPr>
                      <w:rFonts w:ascii="Century Gothic" w:hAnsi="Century Gothic"/>
                      <w:sz w:val="24"/>
                    </w:rPr>
                    <w:t xml:space="preserve">in Grades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Pre-K through 5.</w:t>
                  </w:r>
                  <w:r w:rsidR="00935EF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A7229B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A7229B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3FD321BD" w14:textId="0486CDFA" w:rsidR="00C35246" w:rsidRDefault="00147ED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We have an open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-</w:t>
            </w:r>
            <w:r>
              <w:rPr>
                <w:rFonts w:ascii="Century Gothic" w:hAnsi="Century Gothic"/>
                <w:b/>
                <w:bCs/>
                <w:sz w:val="24"/>
              </w:rPr>
              <w:t>door policy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,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A1769B">
              <w:rPr>
                <w:rFonts w:ascii="Century Gothic" w:hAnsi="Century Gothic"/>
                <w:b/>
                <w:bCs/>
                <w:sz w:val="24"/>
              </w:rPr>
              <w:t xml:space="preserve">where students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>can</w:t>
            </w:r>
            <w:r w:rsidR="00A1769B">
              <w:rPr>
                <w:rFonts w:ascii="Century Gothic" w:hAnsi="Century Gothic"/>
                <w:b/>
                <w:bCs/>
                <w:sz w:val="24"/>
              </w:rPr>
              <w:t xml:space="preserve"> to speak to any staff member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 about their social and emotional needs when needed. In addition, a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ll our staff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members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>have been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trained in S.E. L.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,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so they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 xml:space="preserve">are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prepared to assist students in need of emotional support.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047272" w:rsidRPr="005C76BB" w14:paraId="13EA002A" w14:textId="77777777" w:rsidTr="00047272">
        <w:trPr>
          <w:trHeight w:val="642"/>
        </w:trPr>
        <w:tc>
          <w:tcPr>
            <w:tcW w:w="4540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45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2649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841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51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47272" w:rsidRPr="005C76BB" w14:paraId="08E76AE4" w14:textId="77777777" w:rsidTr="00047272">
        <w:tc>
          <w:tcPr>
            <w:tcW w:w="4540" w:type="dxa"/>
          </w:tcPr>
          <w:p w14:paraId="1315112B" w14:textId="7267CC51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Boys to Men (Tier 2)</w:t>
            </w:r>
          </w:p>
          <w:p w14:paraId="2A406428" w14:textId="7A4EB740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Lady Braves (Tier 2)</w:t>
            </w:r>
          </w:p>
        </w:tc>
        <w:tc>
          <w:tcPr>
            <w:tcW w:w="2845" w:type="dxa"/>
          </w:tcPr>
          <w:p w14:paraId="2B006F2B" w14:textId="77777777" w:rsid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Von Howard</w:t>
            </w:r>
          </w:p>
          <w:p w14:paraId="034F1B97" w14:textId="59136833" w:rsidR="00935EF7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Lashawn Settles </w:t>
            </w:r>
          </w:p>
        </w:tc>
        <w:tc>
          <w:tcPr>
            <w:tcW w:w="2649" w:type="dxa"/>
          </w:tcPr>
          <w:p w14:paraId="0CE22728" w14:textId="45276070" w:rsidR="005C76BB" w:rsidRPr="005C76BB" w:rsidRDefault="00595B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Mentors (church leaders, business owners, community leaders)</w:t>
            </w:r>
          </w:p>
        </w:tc>
        <w:tc>
          <w:tcPr>
            <w:tcW w:w="1841" w:type="dxa"/>
            <w:gridSpan w:val="2"/>
          </w:tcPr>
          <w:p w14:paraId="5B04DEF5" w14:textId="1260DAF2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Certificates </w:t>
            </w:r>
          </w:p>
        </w:tc>
        <w:tc>
          <w:tcPr>
            <w:tcW w:w="2515" w:type="dxa"/>
          </w:tcPr>
          <w:p w14:paraId="64EA3B07" w14:textId="2A753F73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47272" w:rsidRPr="005C76BB" w14:paraId="01D92940" w14:textId="77777777" w:rsidTr="00047272">
        <w:trPr>
          <w:trHeight w:val="478"/>
        </w:trPr>
        <w:tc>
          <w:tcPr>
            <w:tcW w:w="4540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54EF5C23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Sandford Harmony</w:t>
            </w:r>
          </w:p>
        </w:tc>
        <w:tc>
          <w:tcPr>
            <w:tcW w:w="2845" w:type="dxa"/>
          </w:tcPr>
          <w:p w14:paraId="67BA60B5" w14:textId="3E81C3B4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Lashawn Settles </w:t>
            </w:r>
          </w:p>
        </w:tc>
        <w:tc>
          <w:tcPr>
            <w:tcW w:w="2649" w:type="dxa"/>
          </w:tcPr>
          <w:p w14:paraId="741CE49B" w14:textId="29BAA5E1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Sandford Harmony Kit </w:t>
            </w:r>
          </w:p>
        </w:tc>
        <w:tc>
          <w:tcPr>
            <w:tcW w:w="1841" w:type="dxa"/>
            <w:gridSpan w:val="2"/>
          </w:tcPr>
          <w:p w14:paraId="137AFAE2" w14:textId="5502ED00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Monthly </w:t>
            </w:r>
            <w:r w:rsidR="00A7229B">
              <w:rPr>
                <w:rFonts w:ascii="Century Gothic" w:hAnsi="Century Gothic"/>
                <w:sz w:val="24"/>
              </w:rPr>
              <w:t>Sign – in sheets</w:t>
            </w:r>
          </w:p>
        </w:tc>
        <w:tc>
          <w:tcPr>
            <w:tcW w:w="2515" w:type="dxa"/>
          </w:tcPr>
          <w:p w14:paraId="6FF76B38" w14:textId="4B375414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47272" w:rsidRPr="005C76BB" w14:paraId="5DF6BDAA" w14:textId="77777777" w:rsidTr="00047272">
        <w:trPr>
          <w:trHeight w:val="325"/>
        </w:trPr>
        <w:tc>
          <w:tcPr>
            <w:tcW w:w="4540" w:type="dxa"/>
          </w:tcPr>
          <w:p w14:paraId="031030EE" w14:textId="7777777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</w:p>
          <w:p w14:paraId="64576975" w14:textId="77777777" w:rsidR="00A7229B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 xml:space="preserve">SEL Training </w:t>
            </w:r>
          </w:p>
          <w:p w14:paraId="1F31C22D" w14:textId="75E4DF59" w:rsidR="00FF5016" w:rsidRP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45" w:type="dxa"/>
          </w:tcPr>
          <w:p w14:paraId="52F30D29" w14:textId="5BEF24B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Lashawn Settles</w:t>
            </w:r>
          </w:p>
        </w:tc>
        <w:tc>
          <w:tcPr>
            <w:tcW w:w="2649" w:type="dxa"/>
          </w:tcPr>
          <w:p w14:paraId="514CC7C4" w14:textId="05919192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SEL Program</w:t>
            </w:r>
          </w:p>
        </w:tc>
        <w:tc>
          <w:tcPr>
            <w:tcW w:w="1841" w:type="dxa"/>
            <w:gridSpan w:val="2"/>
          </w:tcPr>
          <w:p w14:paraId="09989D4C" w14:textId="636FC082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Monthly Sign – in sheets</w:t>
            </w:r>
          </w:p>
        </w:tc>
        <w:tc>
          <w:tcPr>
            <w:tcW w:w="2515" w:type="dxa"/>
          </w:tcPr>
          <w:p w14:paraId="52FD9D78" w14:textId="7777777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June 2019</w:t>
            </w:r>
          </w:p>
          <w:p w14:paraId="3ED72016" w14:textId="668EDC2F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</w:tr>
      <w:tr w:rsidR="00A7229B" w:rsidRPr="005C76BB" w14:paraId="1B940C08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7229B" w:rsidRPr="005C76BB" w:rsidRDefault="00A7229B" w:rsidP="00A7229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047272" w:rsidRPr="005C76BB" w14:paraId="5DEE794F" w14:textId="77777777" w:rsidTr="00047272">
        <w:trPr>
          <w:trHeight w:val="642"/>
        </w:trPr>
        <w:tc>
          <w:tcPr>
            <w:tcW w:w="4540" w:type="dxa"/>
            <w:vAlign w:val="center"/>
          </w:tcPr>
          <w:p w14:paraId="199E5AA9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45" w:type="dxa"/>
            <w:vAlign w:val="center"/>
          </w:tcPr>
          <w:p w14:paraId="6B08D15F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2649" w:type="dxa"/>
            <w:vAlign w:val="center"/>
          </w:tcPr>
          <w:p w14:paraId="4C550A65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841" w:type="dxa"/>
            <w:gridSpan w:val="2"/>
            <w:vAlign w:val="center"/>
          </w:tcPr>
          <w:p w14:paraId="757C9948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515" w:type="dxa"/>
            <w:vAlign w:val="center"/>
          </w:tcPr>
          <w:p w14:paraId="48116221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47272" w:rsidRPr="005C76BB" w14:paraId="39DC539F" w14:textId="77777777" w:rsidTr="00047272">
        <w:tc>
          <w:tcPr>
            <w:tcW w:w="4540" w:type="dxa"/>
          </w:tcPr>
          <w:p w14:paraId="20B0A611" w14:textId="645883B8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of Discipline Referral</w:t>
            </w:r>
            <w:r w:rsidR="00223675">
              <w:rPr>
                <w:rFonts w:ascii="Century Gothic" w:hAnsi="Century Gothic"/>
                <w:sz w:val="24"/>
              </w:rPr>
              <w:t>s</w:t>
            </w:r>
          </w:p>
          <w:p w14:paraId="33DF8FE7" w14:textId="777777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45" w:type="dxa"/>
          </w:tcPr>
          <w:p w14:paraId="22A04D76" w14:textId="55662FF8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M Hernandez</w:t>
            </w:r>
          </w:p>
        </w:tc>
        <w:tc>
          <w:tcPr>
            <w:tcW w:w="2649" w:type="dxa"/>
          </w:tcPr>
          <w:p w14:paraId="7AC878B6" w14:textId="7B46CDC0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841" w:type="dxa"/>
            <w:gridSpan w:val="2"/>
          </w:tcPr>
          <w:p w14:paraId="77CBDDF1" w14:textId="1218DB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Decrease in referrals </w:t>
            </w:r>
          </w:p>
        </w:tc>
        <w:tc>
          <w:tcPr>
            <w:tcW w:w="2515" w:type="dxa"/>
          </w:tcPr>
          <w:p w14:paraId="630E6241" w14:textId="7B166759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47272" w:rsidRPr="005C76BB" w14:paraId="0E2F0CDC" w14:textId="77777777" w:rsidTr="00047272">
        <w:trPr>
          <w:trHeight w:val="406"/>
        </w:trPr>
        <w:tc>
          <w:tcPr>
            <w:tcW w:w="4540" w:type="dxa"/>
          </w:tcPr>
          <w:p w14:paraId="5480C5D7" w14:textId="54D75804" w:rsidR="00A7229B" w:rsidRPr="005C76BB" w:rsidRDefault="00223675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</w:t>
            </w:r>
            <w:r w:rsidR="00A7229B">
              <w:rPr>
                <w:rFonts w:ascii="Century Gothic" w:hAnsi="Century Gothic"/>
                <w:sz w:val="24"/>
              </w:rPr>
              <w:t xml:space="preserve">Guidance </w:t>
            </w:r>
            <w:r>
              <w:rPr>
                <w:rFonts w:ascii="Century Gothic" w:hAnsi="Century Gothic"/>
                <w:sz w:val="24"/>
              </w:rPr>
              <w:t>R</w:t>
            </w:r>
            <w:r w:rsidR="00A7229B">
              <w:rPr>
                <w:rFonts w:ascii="Century Gothic" w:hAnsi="Century Gothic"/>
                <w:sz w:val="24"/>
              </w:rPr>
              <w:t>eferral</w:t>
            </w:r>
            <w:r>
              <w:rPr>
                <w:rFonts w:ascii="Century Gothic" w:hAnsi="Century Gothic"/>
                <w:sz w:val="24"/>
              </w:rPr>
              <w:t>s</w:t>
            </w:r>
          </w:p>
          <w:p w14:paraId="6B32A318" w14:textId="777777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45" w:type="dxa"/>
          </w:tcPr>
          <w:p w14:paraId="10A7AF55" w14:textId="4566DBF5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Lashawn Settles</w:t>
            </w:r>
          </w:p>
        </w:tc>
        <w:tc>
          <w:tcPr>
            <w:tcW w:w="2649" w:type="dxa"/>
          </w:tcPr>
          <w:p w14:paraId="0BFDFAAB" w14:textId="7FAAA3B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841" w:type="dxa"/>
            <w:gridSpan w:val="2"/>
          </w:tcPr>
          <w:p w14:paraId="29861ABC" w14:textId="7E2F42A1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in Guidance Referrals</w:t>
            </w:r>
          </w:p>
        </w:tc>
        <w:tc>
          <w:tcPr>
            <w:tcW w:w="2515" w:type="dxa"/>
          </w:tcPr>
          <w:p w14:paraId="18BC6302" w14:textId="014E590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47272" w:rsidRPr="005C76BB" w14:paraId="2CC89765" w14:textId="77777777" w:rsidTr="00047272">
        <w:trPr>
          <w:trHeight w:val="90"/>
        </w:trPr>
        <w:tc>
          <w:tcPr>
            <w:tcW w:w="4540" w:type="dxa"/>
          </w:tcPr>
          <w:p w14:paraId="167F931B" w14:textId="3FCCF991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of Attendance/</w:t>
            </w:r>
            <w:proofErr w:type="spellStart"/>
            <w:r>
              <w:rPr>
                <w:rFonts w:ascii="Century Gothic" w:hAnsi="Century Gothic"/>
                <w:sz w:val="24"/>
              </w:rPr>
              <w:t>Tardies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845" w:type="dxa"/>
          </w:tcPr>
          <w:p w14:paraId="373B3A37" w14:textId="5EAFE86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V. Wolfe</w:t>
            </w:r>
          </w:p>
        </w:tc>
        <w:tc>
          <w:tcPr>
            <w:tcW w:w="2649" w:type="dxa"/>
          </w:tcPr>
          <w:p w14:paraId="76352DCA" w14:textId="222FD47F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841" w:type="dxa"/>
            <w:gridSpan w:val="2"/>
          </w:tcPr>
          <w:p w14:paraId="712A881B" w14:textId="421BF9F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Decrease in </w:t>
            </w:r>
            <w:proofErr w:type="spellStart"/>
            <w:r>
              <w:rPr>
                <w:rFonts w:ascii="Century Gothic" w:hAnsi="Century Gothic"/>
                <w:sz w:val="24"/>
              </w:rPr>
              <w:t>Tardies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and Chronic Abse</w:t>
            </w:r>
            <w:r w:rsidR="00223675">
              <w:rPr>
                <w:rFonts w:ascii="Century Gothic" w:hAnsi="Century Gothic"/>
                <w:sz w:val="24"/>
              </w:rPr>
              <w:t>nces</w:t>
            </w:r>
          </w:p>
        </w:tc>
        <w:tc>
          <w:tcPr>
            <w:tcW w:w="2515" w:type="dxa"/>
          </w:tcPr>
          <w:p w14:paraId="07B4590A" w14:textId="0629BE39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95B9D" w:rsidRPr="005C76BB" w14:paraId="0F3DF8AA" w14:textId="77777777" w:rsidTr="00047272">
        <w:trPr>
          <w:trHeight w:val="90"/>
        </w:trPr>
        <w:tc>
          <w:tcPr>
            <w:tcW w:w="4540" w:type="dxa"/>
          </w:tcPr>
          <w:p w14:paraId="1400FB99" w14:textId="09D1270F" w:rsidR="00595B9D" w:rsidRDefault="00595B9D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Academic </w:t>
            </w:r>
            <w:proofErr w:type="spellStart"/>
            <w:r>
              <w:rPr>
                <w:rFonts w:ascii="Century Gothic" w:hAnsi="Century Gothic"/>
                <w:sz w:val="24"/>
              </w:rPr>
              <w:t>Rti</w:t>
            </w:r>
            <w:proofErr w:type="spellEnd"/>
            <w:r>
              <w:rPr>
                <w:rFonts w:ascii="Century Gothic" w:hAnsi="Century Gothic"/>
                <w:sz w:val="24"/>
              </w:rPr>
              <w:t>/</w:t>
            </w:r>
            <w:r w:rsidR="00047272">
              <w:rPr>
                <w:rFonts w:ascii="Century Gothic" w:hAnsi="Century Gothic"/>
                <w:sz w:val="24"/>
              </w:rPr>
              <w:t>Data</w:t>
            </w:r>
          </w:p>
        </w:tc>
        <w:tc>
          <w:tcPr>
            <w:tcW w:w="2845" w:type="dxa"/>
          </w:tcPr>
          <w:p w14:paraId="2521D170" w14:textId="4F7F1368" w:rsidR="00047272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  <w:p w14:paraId="254262E4" w14:textId="44950D08" w:rsidR="00595B9D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Mrs. </w:t>
            </w:r>
            <w:proofErr w:type="spellStart"/>
            <w:r>
              <w:rPr>
                <w:rFonts w:ascii="Century Gothic" w:hAnsi="Century Gothic"/>
                <w:sz w:val="24"/>
              </w:rPr>
              <w:t>Condee</w:t>
            </w:r>
            <w:proofErr w:type="spellEnd"/>
          </w:p>
          <w:p w14:paraId="2F4AB053" w14:textId="77DBC157" w:rsidR="00047272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V. Jackson</w:t>
            </w:r>
          </w:p>
          <w:p w14:paraId="2E656452" w14:textId="5B9A8753" w:rsidR="00047272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Settles</w:t>
            </w:r>
          </w:p>
          <w:p w14:paraId="1E080F49" w14:textId="77777777" w:rsidR="00047272" w:rsidRDefault="00047272" w:rsidP="00A7229B">
            <w:pPr>
              <w:rPr>
                <w:rFonts w:ascii="Century Gothic" w:hAnsi="Century Gothic"/>
                <w:sz w:val="24"/>
              </w:rPr>
            </w:pPr>
          </w:p>
          <w:p w14:paraId="04C0E185" w14:textId="61EB91B9" w:rsidR="00047272" w:rsidRDefault="00047272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49" w:type="dxa"/>
          </w:tcPr>
          <w:p w14:paraId="30DDEA5F" w14:textId="77777777" w:rsidR="00595B9D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  <w:p w14:paraId="769862FC" w14:textId="69136291" w:rsidR="00047272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I-Ready </w:t>
            </w:r>
            <w:proofErr w:type="spellStart"/>
            <w:r>
              <w:rPr>
                <w:rFonts w:ascii="Century Gothic" w:hAnsi="Century Gothic"/>
                <w:sz w:val="24"/>
              </w:rPr>
              <w:t>Diagnositc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</w:tcPr>
          <w:p w14:paraId="4F1A5C2D" w14:textId="4A082D0E" w:rsidR="00595B9D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academic performance</w:t>
            </w:r>
          </w:p>
        </w:tc>
        <w:tc>
          <w:tcPr>
            <w:tcW w:w="2515" w:type="dxa"/>
          </w:tcPr>
          <w:p w14:paraId="414F034A" w14:textId="758B8E37" w:rsidR="00595B9D" w:rsidRDefault="00047272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8032" w14:textId="77777777" w:rsidR="001D3D66" w:rsidRDefault="001D3D66" w:rsidP="0036007A">
      <w:pPr>
        <w:spacing w:after="0" w:line="240" w:lineRule="auto"/>
      </w:pPr>
      <w:r>
        <w:separator/>
      </w:r>
    </w:p>
  </w:endnote>
  <w:endnote w:type="continuationSeparator" w:id="0">
    <w:p w14:paraId="6F252659" w14:textId="77777777" w:rsidR="001D3D66" w:rsidRDefault="001D3D66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A28B" w14:textId="77777777" w:rsidR="001D3D66" w:rsidRDefault="001D3D66" w:rsidP="0036007A">
      <w:pPr>
        <w:spacing w:after="0" w:line="240" w:lineRule="auto"/>
      </w:pPr>
      <w:r>
        <w:separator/>
      </w:r>
    </w:p>
  </w:footnote>
  <w:footnote w:type="continuationSeparator" w:id="0">
    <w:p w14:paraId="24232A5E" w14:textId="77777777" w:rsidR="001D3D66" w:rsidRDefault="001D3D66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06C0"/>
    <w:multiLevelType w:val="hybridMultilevel"/>
    <w:tmpl w:val="4F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24B8E"/>
    <w:rsid w:val="000318B0"/>
    <w:rsid w:val="00047272"/>
    <w:rsid w:val="00065A2A"/>
    <w:rsid w:val="000708A0"/>
    <w:rsid w:val="00080E10"/>
    <w:rsid w:val="000A3DAE"/>
    <w:rsid w:val="000F4F27"/>
    <w:rsid w:val="0010459B"/>
    <w:rsid w:val="00147ED8"/>
    <w:rsid w:val="001676CF"/>
    <w:rsid w:val="001A0383"/>
    <w:rsid w:val="001A39E4"/>
    <w:rsid w:val="001D3D66"/>
    <w:rsid w:val="001D77AC"/>
    <w:rsid w:val="001F6DA0"/>
    <w:rsid w:val="00223675"/>
    <w:rsid w:val="00237BBE"/>
    <w:rsid w:val="00253CAF"/>
    <w:rsid w:val="00254AC3"/>
    <w:rsid w:val="00264824"/>
    <w:rsid w:val="002B1509"/>
    <w:rsid w:val="002B27C5"/>
    <w:rsid w:val="002C154F"/>
    <w:rsid w:val="002D3EFE"/>
    <w:rsid w:val="00332408"/>
    <w:rsid w:val="0033304F"/>
    <w:rsid w:val="0036007A"/>
    <w:rsid w:val="003614CC"/>
    <w:rsid w:val="00365B91"/>
    <w:rsid w:val="00377894"/>
    <w:rsid w:val="00402ADF"/>
    <w:rsid w:val="00415041"/>
    <w:rsid w:val="00422471"/>
    <w:rsid w:val="0042332E"/>
    <w:rsid w:val="00444387"/>
    <w:rsid w:val="00462C0F"/>
    <w:rsid w:val="00483690"/>
    <w:rsid w:val="00490F0E"/>
    <w:rsid w:val="004F4DD8"/>
    <w:rsid w:val="005406AD"/>
    <w:rsid w:val="00585868"/>
    <w:rsid w:val="00595B9D"/>
    <w:rsid w:val="005A1B01"/>
    <w:rsid w:val="005B15B4"/>
    <w:rsid w:val="005B5C1E"/>
    <w:rsid w:val="005C76BB"/>
    <w:rsid w:val="005D4A75"/>
    <w:rsid w:val="005F6DFB"/>
    <w:rsid w:val="00612D8A"/>
    <w:rsid w:val="00616348"/>
    <w:rsid w:val="00636BBC"/>
    <w:rsid w:val="00637513"/>
    <w:rsid w:val="00645F6C"/>
    <w:rsid w:val="006501CC"/>
    <w:rsid w:val="0066036F"/>
    <w:rsid w:val="0068671F"/>
    <w:rsid w:val="006C178B"/>
    <w:rsid w:val="006C41A5"/>
    <w:rsid w:val="006E728E"/>
    <w:rsid w:val="00702B0E"/>
    <w:rsid w:val="00722B85"/>
    <w:rsid w:val="00745ADA"/>
    <w:rsid w:val="00785C66"/>
    <w:rsid w:val="007A6C10"/>
    <w:rsid w:val="007B56BB"/>
    <w:rsid w:val="007F089F"/>
    <w:rsid w:val="00826EEC"/>
    <w:rsid w:val="00836712"/>
    <w:rsid w:val="008C0538"/>
    <w:rsid w:val="008C6498"/>
    <w:rsid w:val="008D27DC"/>
    <w:rsid w:val="008F509E"/>
    <w:rsid w:val="008F7257"/>
    <w:rsid w:val="00935EF7"/>
    <w:rsid w:val="009670E2"/>
    <w:rsid w:val="00973C30"/>
    <w:rsid w:val="009770CA"/>
    <w:rsid w:val="00991B58"/>
    <w:rsid w:val="009C5BEE"/>
    <w:rsid w:val="009E702B"/>
    <w:rsid w:val="009F3ACB"/>
    <w:rsid w:val="009F78E1"/>
    <w:rsid w:val="00A1769B"/>
    <w:rsid w:val="00A474D5"/>
    <w:rsid w:val="00A67C25"/>
    <w:rsid w:val="00A7229B"/>
    <w:rsid w:val="00A8710F"/>
    <w:rsid w:val="00A97058"/>
    <w:rsid w:val="00AA13B4"/>
    <w:rsid w:val="00AA52FA"/>
    <w:rsid w:val="00AC34AD"/>
    <w:rsid w:val="00AC7A01"/>
    <w:rsid w:val="00AF61C3"/>
    <w:rsid w:val="00B12EB5"/>
    <w:rsid w:val="00B36839"/>
    <w:rsid w:val="00B36D69"/>
    <w:rsid w:val="00B51976"/>
    <w:rsid w:val="00B70D6E"/>
    <w:rsid w:val="00BC020A"/>
    <w:rsid w:val="00BE2425"/>
    <w:rsid w:val="00C2719B"/>
    <w:rsid w:val="00C33DA2"/>
    <w:rsid w:val="00C34A5B"/>
    <w:rsid w:val="00C35246"/>
    <w:rsid w:val="00C5216D"/>
    <w:rsid w:val="00C83CD0"/>
    <w:rsid w:val="00CC085F"/>
    <w:rsid w:val="00D271BD"/>
    <w:rsid w:val="00D3798F"/>
    <w:rsid w:val="00D473D3"/>
    <w:rsid w:val="00D47DD7"/>
    <w:rsid w:val="00D57662"/>
    <w:rsid w:val="00DB799E"/>
    <w:rsid w:val="00DE7C19"/>
    <w:rsid w:val="00E22619"/>
    <w:rsid w:val="00E46D62"/>
    <w:rsid w:val="00E62C69"/>
    <w:rsid w:val="00EA4FFF"/>
    <w:rsid w:val="00EC5CC0"/>
    <w:rsid w:val="00EC6FA1"/>
    <w:rsid w:val="00EE2964"/>
    <w:rsid w:val="00F21271"/>
    <w:rsid w:val="00F25107"/>
    <w:rsid w:val="00F67780"/>
    <w:rsid w:val="00F72AE7"/>
    <w:rsid w:val="00F76FDF"/>
    <w:rsid w:val="00F92848"/>
    <w:rsid w:val="00F94F94"/>
    <w:rsid w:val="00FC05D1"/>
    <w:rsid w:val="00FC4506"/>
    <w:rsid w:val="00FD56C5"/>
    <w:rsid w:val="00FD5CF9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086D13B1-3348-45DA-B038-DF52F21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C9BC-D737-412E-A70C-73251AD6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Daughn C. White</cp:lastModifiedBy>
  <cp:revision>24</cp:revision>
  <cp:lastPrinted>2018-08-07T18:12:00Z</cp:lastPrinted>
  <dcterms:created xsi:type="dcterms:W3CDTF">2018-10-11T16:08:00Z</dcterms:created>
  <dcterms:modified xsi:type="dcterms:W3CDTF">2018-11-27T15:02:00Z</dcterms:modified>
</cp:coreProperties>
</file>