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0" w:type="dxa"/>
        <w:tblLook w:val="04A0" w:firstRow="1" w:lastRow="0" w:firstColumn="1" w:lastColumn="0" w:noHBand="0" w:noVBand="1"/>
      </w:tblPr>
      <w:tblGrid>
        <w:gridCol w:w="3539"/>
        <w:gridCol w:w="3111"/>
        <w:gridCol w:w="3272"/>
        <w:gridCol w:w="358"/>
        <w:gridCol w:w="1253"/>
        <w:gridCol w:w="2857"/>
      </w:tblGrid>
      <w:tr w:rsidR="0036007A" w:rsidRPr="00402ADF" w14:paraId="23A6891A" w14:textId="77777777" w:rsidTr="0080351A">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80351A">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80351A">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687E06">
        <w:trPr>
          <w:trHeight w:val="417"/>
        </w:trPr>
        <w:tc>
          <w:tcPr>
            <w:tcW w:w="10196" w:type="dxa"/>
            <w:gridSpan w:val="4"/>
          </w:tcPr>
          <w:p w14:paraId="470C6C68" w14:textId="25C3C07C"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A52C88">
              <w:rPr>
                <w:rFonts w:ascii="Century Gothic" w:hAnsi="Century Gothic"/>
                <w:sz w:val="24"/>
                <w:szCs w:val="24"/>
              </w:rPr>
              <w:t xml:space="preserve"> </w:t>
            </w:r>
            <w:r w:rsidR="00487CC6">
              <w:rPr>
                <w:rFonts w:ascii="Century Gothic" w:hAnsi="Century Gothic"/>
                <w:sz w:val="24"/>
                <w:szCs w:val="24"/>
              </w:rPr>
              <w:t>Palmview Elementary</w:t>
            </w:r>
          </w:p>
        </w:tc>
        <w:tc>
          <w:tcPr>
            <w:tcW w:w="4194" w:type="dxa"/>
            <w:gridSpan w:val="2"/>
          </w:tcPr>
          <w:p w14:paraId="42A7A2A1" w14:textId="1A00438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4E296B">
              <w:rPr>
                <w:rFonts w:ascii="Century Gothic" w:hAnsi="Century Gothic"/>
                <w:b/>
                <w:sz w:val="24"/>
                <w:szCs w:val="28"/>
              </w:rPr>
              <w:t xml:space="preserve"> </w:t>
            </w:r>
            <w:r w:rsidR="00487CC6">
              <w:rPr>
                <w:rFonts w:ascii="Century Gothic" w:hAnsi="Century Gothic"/>
                <w:b/>
                <w:sz w:val="24"/>
                <w:szCs w:val="28"/>
              </w:rPr>
              <w:t>2018-2019</w:t>
            </w:r>
          </w:p>
        </w:tc>
      </w:tr>
      <w:tr w:rsidR="00332408" w:rsidRPr="005C76BB" w14:paraId="5121644A" w14:textId="77777777" w:rsidTr="00687E06">
        <w:trPr>
          <w:trHeight w:val="417"/>
        </w:trPr>
        <w:tc>
          <w:tcPr>
            <w:tcW w:w="10196" w:type="dxa"/>
            <w:gridSpan w:val="4"/>
          </w:tcPr>
          <w:p w14:paraId="4E473C07" w14:textId="3F07C257"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A52C88">
              <w:rPr>
                <w:rFonts w:ascii="Century Gothic" w:hAnsi="Century Gothic"/>
                <w:b/>
                <w:sz w:val="24"/>
                <w:szCs w:val="24"/>
              </w:rPr>
              <w:t xml:space="preserve"> </w:t>
            </w:r>
            <w:r w:rsidR="00487CC6">
              <w:rPr>
                <w:rFonts w:ascii="Century Gothic" w:hAnsi="Century Gothic"/>
                <w:b/>
                <w:sz w:val="24"/>
                <w:szCs w:val="24"/>
              </w:rPr>
              <w:t>Robert Gibson</w:t>
            </w:r>
          </w:p>
        </w:tc>
        <w:tc>
          <w:tcPr>
            <w:tcW w:w="4194"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80351A">
        <w:tc>
          <w:tcPr>
            <w:tcW w:w="14390" w:type="dxa"/>
            <w:gridSpan w:val="6"/>
          </w:tcPr>
          <w:p w14:paraId="71115BA3" w14:textId="658DB764"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FF474B">
              <w:rPr>
                <w:rFonts w:ascii="Century Gothic" w:hAnsi="Century Gothic"/>
                <w:b/>
                <w:sz w:val="24"/>
                <w:szCs w:val="24"/>
              </w:rPr>
              <w:t xml:space="preserve"> Mark Narkier</w:t>
            </w:r>
          </w:p>
        </w:tc>
      </w:tr>
      <w:tr w:rsidR="0036007A" w:rsidRPr="005C76BB" w14:paraId="1587C81D" w14:textId="77777777" w:rsidTr="0080351A">
        <w:tc>
          <w:tcPr>
            <w:tcW w:w="14390" w:type="dxa"/>
            <w:gridSpan w:val="6"/>
          </w:tcPr>
          <w:p w14:paraId="6B51F514" w14:textId="77777777" w:rsidR="003936B6" w:rsidRDefault="00332408" w:rsidP="0036007A">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3936B6">
              <w:t xml:space="preserve"> </w:t>
            </w:r>
          </w:p>
          <w:p w14:paraId="16A18CEB" w14:textId="73CBC503" w:rsidR="00332408" w:rsidRPr="00332408" w:rsidRDefault="003936B6" w:rsidP="0036007A">
            <w:pPr>
              <w:rPr>
                <w:rFonts w:ascii="Century Gothic" w:hAnsi="Century Gothic"/>
                <w:b/>
                <w:sz w:val="24"/>
                <w:szCs w:val="24"/>
              </w:rPr>
            </w:pPr>
            <w:r>
              <w:t>We at Palmview Elementary Environmental Science Magnet School are dedicated to providing a meaningful, quality education where each individual student will achieve his or her full potential. As positive role models, we will provide a safe, respectful and nurturing environment. We will create increasingly higher expectations, teach academic skills and model socially responsible behavior so that our students will develop and succeed.</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80351A">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12E0F81A" w:rsidR="00332408" w:rsidRDefault="00E16691" w:rsidP="00332408">
            <w:pPr>
              <w:rPr>
                <w:rFonts w:ascii="Palatino" w:hAnsi="Palatino"/>
                <w:sz w:val="24"/>
                <w:szCs w:val="24"/>
              </w:rPr>
            </w:pPr>
            <w:r>
              <w:t>Palmview Elementary School’s vision is to provide a quality education through high academic standards in a safe environment.</w:t>
            </w:r>
          </w:p>
          <w:p w14:paraId="6DB0E2A1" w14:textId="779A3276" w:rsidR="00332408" w:rsidRDefault="00332408" w:rsidP="00332408">
            <w:pPr>
              <w:rPr>
                <w:rFonts w:ascii="Century Gothic" w:hAnsi="Century Gothic"/>
                <w:b/>
                <w:sz w:val="24"/>
              </w:rPr>
            </w:pPr>
          </w:p>
        </w:tc>
      </w:tr>
      <w:tr w:rsidR="0036007A" w:rsidRPr="00AA52FA" w14:paraId="0D6EE678" w14:textId="77777777" w:rsidTr="0080351A">
        <w:tc>
          <w:tcPr>
            <w:tcW w:w="14390" w:type="dxa"/>
            <w:gridSpan w:val="6"/>
            <w:shd w:val="clear" w:color="auto" w:fill="D9D9D9" w:themeFill="background1" w:themeFillShade="D9"/>
          </w:tcPr>
          <w:p w14:paraId="4D67427F" w14:textId="3D6B063E"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80351A">
        <w:trPr>
          <w:trHeight w:val="674"/>
        </w:trPr>
        <w:tc>
          <w:tcPr>
            <w:tcW w:w="14390" w:type="dxa"/>
            <w:gridSpan w:val="6"/>
            <w:vAlign w:val="center"/>
          </w:tcPr>
          <w:p w14:paraId="728C4562" w14:textId="06ACB90B"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487CC6">
              <w:rPr>
                <w:rFonts w:ascii="Century Gothic" w:hAnsi="Century Gothic"/>
                <w:b/>
                <w:sz w:val="24"/>
                <w:szCs w:val="24"/>
              </w:rPr>
              <w:t>Shayla Standifer</w:t>
            </w:r>
            <w:r w:rsidR="00C35246" w:rsidRPr="00C35246">
              <w:rPr>
                <w:rFonts w:ascii="Century Gothic" w:hAnsi="Century Gothic"/>
                <w:b/>
                <w:sz w:val="24"/>
                <w:szCs w:val="24"/>
              </w:rPr>
              <w:t xml:space="preserve">                                                                                           SEL Liaison</w:t>
            </w:r>
          </w:p>
        </w:tc>
      </w:tr>
      <w:tr w:rsidR="0036007A" w:rsidRPr="005C76BB" w14:paraId="3E902354" w14:textId="77777777" w:rsidTr="0080351A">
        <w:trPr>
          <w:trHeight w:val="674"/>
        </w:trPr>
        <w:tc>
          <w:tcPr>
            <w:tcW w:w="14390" w:type="dxa"/>
            <w:gridSpan w:val="6"/>
            <w:vAlign w:val="center"/>
          </w:tcPr>
          <w:p w14:paraId="09FCB3F3" w14:textId="24AFFCB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936B6">
              <w:rPr>
                <w:rFonts w:ascii="Century Gothic" w:hAnsi="Century Gothic"/>
                <w:b/>
                <w:sz w:val="24"/>
                <w:szCs w:val="24"/>
              </w:rPr>
              <w:t xml:space="preserve">           Linda Perez</w:t>
            </w:r>
            <w:r w:rsidR="00804A39">
              <w:rPr>
                <w:rFonts w:ascii="Century Gothic" w:hAnsi="Century Gothic"/>
                <w:b/>
                <w:sz w:val="24"/>
                <w:szCs w:val="24"/>
              </w:rPr>
              <w:t>, Renee Adderley</w:t>
            </w:r>
            <w:r w:rsidR="003936B6">
              <w:rPr>
                <w:rFonts w:ascii="Century Gothic" w:hAnsi="Century Gothic"/>
                <w:b/>
                <w:sz w:val="24"/>
                <w:szCs w:val="24"/>
              </w:rPr>
              <w:t xml:space="preserve">                                                                    </w:t>
            </w:r>
            <w:r w:rsidR="009627E3">
              <w:rPr>
                <w:rFonts w:ascii="Century Gothic" w:hAnsi="Century Gothic"/>
                <w:b/>
                <w:sz w:val="24"/>
                <w:szCs w:val="24"/>
              </w:rPr>
              <w:t xml:space="preserve"> </w:t>
            </w:r>
            <w:r w:rsidR="003936B6">
              <w:rPr>
                <w:rFonts w:ascii="Century Gothic" w:hAnsi="Century Gothic"/>
                <w:b/>
                <w:sz w:val="24"/>
                <w:szCs w:val="24"/>
              </w:rPr>
              <w:t>Literacy Coach</w:t>
            </w:r>
            <w:r w:rsidR="00804A39">
              <w:rPr>
                <w:rFonts w:ascii="Century Gothic" w:hAnsi="Century Gothic"/>
                <w:b/>
                <w:sz w:val="24"/>
                <w:szCs w:val="24"/>
              </w:rPr>
              <w:t>es</w:t>
            </w:r>
          </w:p>
        </w:tc>
      </w:tr>
      <w:tr w:rsidR="0036007A" w:rsidRPr="005C76BB" w14:paraId="61E9097C" w14:textId="77777777" w:rsidTr="0080351A">
        <w:trPr>
          <w:trHeight w:val="674"/>
        </w:trPr>
        <w:tc>
          <w:tcPr>
            <w:tcW w:w="14390" w:type="dxa"/>
            <w:gridSpan w:val="6"/>
            <w:vAlign w:val="center"/>
          </w:tcPr>
          <w:p w14:paraId="3AA8343E" w14:textId="21E1444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936B6">
              <w:rPr>
                <w:rFonts w:ascii="Century Gothic" w:hAnsi="Century Gothic"/>
                <w:b/>
                <w:sz w:val="24"/>
                <w:szCs w:val="24"/>
              </w:rPr>
              <w:t xml:space="preserve">           </w:t>
            </w:r>
            <w:r w:rsidR="005D61C0">
              <w:rPr>
                <w:rFonts w:ascii="Century Gothic" w:hAnsi="Century Gothic"/>
                <w:b/>
                <w:sz w:val="24"/>
                <w:szCs w:val="24"/>
              </w:rPr>
              <w:t>Robert Gibson</w:t>
            </w:r>
            <w:r w:rsidR="003C31E7">
              <w:rPr>
                <w:rFonts w:ascii="Century Gothic" w:hAnsi="Century Gothic"/>
                <w:b/>
                <w:sz w:val="24"/>
                <w:szCs w:val="24"/>
              </w:rPr>
              <w:t>/</w:t>
            </w:r>
            <w:r w:rsidR="00804A39">
              <w:rPr>
                <w:rFonts w:ascii="Century Gothic" w:hAnsi="Century Gothic"/>
                <w:b/>
                <w:sz w:val="24"/>
                <w:szCs w:val="24"/>
              </w:rPr>
              <w:t xml:space="preserve">Junoisier </w:t>
            </w:r>
            <w:r w:rsidR="00687E06">
              <w:rPr>
                <w:rFonts w:ascii="Century Gothic" w:hAnsi="Century Gothic"/>
                <w:b/>
                <w:sz w:val="24"/>
                <w:szCs w:val="24"/>
              </w:rPr>
              <w:t xml:space="preserve">J. </w:t>
            </w:r>
            <w:r w:rsidR="00804A39">
              <w:rPr>
                <w:rFonts w:ascii="Century Gothic" w:hAnsi="Century Gothic"/>
                <w:b/>
                <w:sz w:val="24"/>
                <w:szCs w:val="24"/>
              </w:rPr>
              <w:t>Allen</w:t>
            </w:r>
            <w:r w:rsidR="003936B6">
              <w:rPr>
                <w:rFonts w:ascii="Century Gothic" w:hAnsi="Century Gothic"/>
                <w:b/>
                <w:sz w:val="24"/>
                <w:szCs w:val="24"/>
              </w:rPr>
              <w:t xml:space="preserve">                                  </w:t>
            </w:r>
            <w:r w:rsidR="00687E06">
              <w:rPr>
                <w:rFonts w:ascii="Century Gothic" w:hAnsi="Century Gothic"/>
                <w:b/>
                <w:sz w:val="24"/>
                <w:szCs w:val="24"/>
              </w:rPr>
              <w:t xml:space="preserve">                              </w:t>
            </w:r>
            <w:r w:rsidR="003C31E7">
              <w:rPr>
                <w:rFonts w:ascii="Century Gothic" w:hAnsi="Century Gothic"/>
                <w:b/>
                <w:sz w:val="24"/>
                <w:szCs w:val="24"/>
              </w:rPr>
              <w:t>Principal/</w:t>
            </w:r>
            <w:r w:rsidR="003936B6">
              <w:rPr>
                <w:rFonts w:ascii="Century Gothic" w:hAnsi="Century Gothic"/>
                <w:b/>
                <w:sz w:val="24"/>
                <w:szCs w:val="24"/>
              </w:rPr>
              <w:t xml:space="preserve"> </w:t>
            </w:r>
            <w:r w:rsidR="00804A39">
              <w:rPr>
                <w:rFonts w:ascii="Century Gothic" w:hAnsi="Century Gothic"/>
                <w:b/>
                <w:sz w:val="24"/>
                <w:szCs w:val="24"/>
              </w:rPr>
              <w:t>Assistant Principal</w:t>
            </w:r>
          </w:p>
        </w:tc>
      </w:tr>
      <w:tr w:rsidR="0036007A" w:rsidRPr="005C76BB" w14:paraId="457BFB41" w14:textId="77777777" w:rsidTr="0080351A">
        <w:trPr>
          <w:trHeight w:val="674"/>
        </w:trPr>
        <w:tc>
          <w:tcPr>
            <w:tcW w:w="14390" w:type="dxa"/>
            <w:gridSpan w:val="6"/>
            <w:vAlign w:val="center"/>
          </w:tcPr>
          <w:p w14:paraId="441DC784" w14:textId="17FD2CED" w:rsidR="0036007A" w:rsidRPr="00C35246" w:rsidRDefault="00973C30" w:rsidP="009627E3">
            <w:pPr>
              <w:rPr>
                <w:rFonts w:ascii="Century Gothic" w:hAnsi="Century Gothic"/>
                <w:b/>
                <w:sz w:val="24"/>
                <w:szCs w:val="24"/>
              </w:rPr>
            </w:pPr>
            <w:r w:rsidRPr="00C35246">
              <w:rPr>
                <w:rFonts w:ascii="Century Gothic" w:hAnsi="Century Gothic"/>
                <w:b/>
                <w:sz w:val="24"/>
                <w:szCs w:val="24"/>
              </w:rPr>
              <w:t>Name:</w:t>
            </w:r>
            <w:r w:rsidR="003936B6">
              <w:rPr>
                <w:rFonts w:ascii="Century Gothic" w:hAnsi="Century Gothic"/>
                <w:b/>
                <w:sz w:val="24"/>
                <w:szCs w:val="24"/>
              </w:rPr>
              <w:t xml:space="preserve">          Emmanuel Duverneau                                                                                 Math Coach</w:t>
            </w:r>
          </w:p>
        </w:tc>
      </w:tr>
      <w:tr w:rsidR="00490F0E" w:rsidRPr="00402ADF" w14:paraId="3CE8ABA5" w14:textId="77777777" w:rsidTr="0080351A">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80351A">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lastRenderedPageBreak/>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80351A">
        <w:tc>
          <w:tcPr>
            <w:tcW w:w="14390" w:type="dxa"/>
            <w:gridSpan w:val="6"/>
            <w:shd w:val="clear" w:color="auto" w:fill="D9D9D9" w:themeFill="background1" w:themeFillShade="D9"/>
          </w:tcPr>
          <w:p w14:paraId="1B4ED31C" w14:textId="2113EB6A" w:rsidR="002B27C5" w:rsidRDefault="002B27C5" w:rsidP="002B27C5">
            <w:pPr>
              <w:pStyle w:val="ListParagraph"/>
              <w:rPr>
                <w:rFonts w:ascii="Century Gothic" w:hAnsi="Century Gothic"/>
                <w:b/>
                <w:sz w:val="24"/>
              </w:rPr>
            </w:pPr>
            <w:r>
              <w:rPr>
                <w:rFonts w:ascii="Century Gothic" w:hAnsi="Century Gothic"/>
                <w:b/>
                <w:sz w:val="24"/>
              </w:rPr>
              <w:t>1.</w:t>
            </w:r>
            <w:r w:rsidR="00FF474B">
              <w:rPr>
                <w:rFonts w:ascii="Century Gothic" w:hAnsi="Century Gothic"/>
                <w:b/>
                <w:sz w:val="24"/>
              </w:rPr>
              <w:t xml:space="preserve"> </w:t>
            </w:r>
            <w:r w:rsidR="00687E06">
              <w:rPr>
                <w:rFonts w:ascii="Century Gothic" w:hAnsi="Century Gothic"/>
                <w:b/>
                <w:sz w:val="24"/>
              </w:rPr>
              <w:t xml:space="preserve">  </w:t>
            </w:r>
            <w:r w:rsidR="00867F1E">
              <w:rPr>
                <w:rFonts w:ascii="Century Gothic" w:hAnsi="Century Gothic"/>
                <w:b/>
                <w:sz w:val="24"/>
              </w:rPr>
              <w:t xml:space="preserve">Start </w:t>
            </w:r>
            <w:proofErr w:type="gramStart"/>
            <w:r w:rsidR="00867F1E">
              <w:rPr>
                <w:rFonts w:ascii="Century Gothic" w:hAnsi="Century Gothic"/>
                <w:b/>
                <w:sz w:val="24"/>
              </w:rPr>
              <w:t>With</w:t>
            </w:r>
            <w:proofErr w:type="gramEnd"/>
            <w:r w:rsidR="00867F1E">
              <w:rPr>
                <w:rFonts w:ascii="Century Gothic" w:hAnsi="Century Gothic"/>
                <w:b/>
                <w:sz w:val="24"/>
              </w:rPr>
              <w:t xml:space="preserve"> Hello Week</w:t>
            </w:r>
          </w:p>
          <w:p w14:paraId="0EBC7CD2" w14:textId="0CA53D70" w:rsidR="002B27C5" w:rsidRPr="00CE5B6E" w:rsidRDefault="002B27C5" w:rsidP="00CE5B6E">
            <w:pPr>
              <w:pStyle w:val="ListParagraph"/>
              <w:rPr>
                <w:rFonts w:ascii="Century Gothic" w:hAnsi="Century Gothic"/>
                <w:b/>
                <w:sz w:val="24"/>
              </w:rPr>
            </w:pPr>
            <w:r>
              <w:rPr>
                <w:rFonts w:ascii="Century Gothic" w:hAnsi="Century Gothic"/>
                <w:b/>
                <w:sz w:val="24"/>
              </w:rPr>
              <w:t>2.</w:t>
            </w:r>
            <w:r w:rsidR="00FF474B">
              <w:rPr>
                <w:rFonts w:ascii="Century Gothic" w:hAnsi="Century Gothic"/>
                <w:b/>
                <w:sz w:val="24"/>
              </w:rPr>
              <w:t xml:space="preserve"> </w:t>
            </w:r>
            <w:r w:rsidR="00687E06">
              <w:rPr>
                <w:rFonts w:ascii="Century Gothic" w:hAnsi="Century Gothic"/>
                <w:b/>
                <w:sz w:val="24"/>
              </w:rPr>
              <w:t xml:space="preserve">  </w:t>
            </w:r>
            <w:r w:rsidR="00EE28B4">
              <w:rPr>
                <w:rFonts w:ascii="Century Gothic" w:hAnsi="Century Gothic"/>
                <w:b/>
                <w:sz w:val="24"/>
              </w:rPr>
              <w:t>School-wide Positive Behavior Plan</w:t>
            </w:r>
          </w:p>
          <w:p w14:paraId="48B92E00" w14:textId="669F4FA9" w:rsidR="002B27C5" w:rsidRDefault="00CE5B6E" w:rsidP="002B27C5">
            <w:pPr>
              <w:pStyle w:val="ListParagraph"/>
              <w:rPr>
                <w:rFonts w:ascii="Century Gothic" w:hAnsi="Century Gothic"/>
                <w:b/>
                <w:sz w:val="24"/>
              </w:rPr>
            </w:pPr>
            <w:r>
              <w:rPr>
                <w:rFonts w:ascii="Century Gothic" w:hAnsi="Century Gothic"/>
                <w:b/>
                <w:sz w:val="24"/>
              </w:rPr>
              <w:t>3</w:t>
            </w:r>
            <w:r w:rsidR="002B27C5">
              <w:rPr>
                <w:rFonts w:ascii="Century Gothic" w:hAnsi="Century Gothic"/>
                <w:b/>
                <w:sz w:val="24"/>
              </w:rPr>
              <w:t>.</w:t>
            </w:r>
            <w:r w:rsidR="00D65E72">
              <w:rPr>
                <w:rFonts w:ascii="Century Gothic" w:hAnsi="Century Gothic"/>
                <w:b/>
                <w:sz w:val="24"/>
              </w:rPr>
              <w:t xml:space="preserve"> </w:t>
            </w:r>
            <w:r w:rsidR="00687E06">
              <w:rPr>
                <w:rFonts w:ascii="Century Gothic" w:hAnsi="Century Gothic"/>
                <w:b/>
                <w:sz w:val="24"/>
              </w:rPr>
              <w:t xml:space="preserve">  </w:t>
            </w:r>
            <w:r w:rsidR="00EE28B4">
              <w:rPr>
                <w:rFonts w:ascii="Century Gothic" w:hAnsi="Century Gothic"/>
                <w:b/>
                <w:sz w:val="24"/>
              </w:rPr>
              <w:t>Pro-</w:t>
            </w:r>
            <w:r w:rsidR="00D751D7">
              <w:rPr>
                <w:rFonts w:ascii="Century Gothic" w:hAnsi="Century Gothic"/>
                <w:b/>
                <w:sz w:val="24"/>
              </w:rPr>
              <w:t>S</w:t>
            </w:r>
            <w:r w:rsidR="00EE28B4">
              <w:rPr>
                <w:rFonts w:ascii="Century Gothic" w:hAnsi="Century Gothic"/>
                <w:b/>
                <w:sz w:val="24"/>
              </w:rPr>
              <w:t>ocial Clubs</w:t>
            </w:r>
          </w:p>
          <w:p w14:paraId="6150C7E7" w14:textId="672ADE3B" w:rsidR="00055FC8" w:rsidRDefault="00CE5B6E" w:rsidP="002B27C5">
            <w:pPr>
              <w:pStyle w:val="ListParagraph"/>
              <w:rPr>
                <w:rFonts w:ascii="Century Gothic" w:hAnsi="Century Gothic"/>
                <w:b/>
                <w:sz w:val="24"/>
              </w:rPr>
            </w:pPr>
            <w:r>
              <w:rPr>
                <w:rFonts w:ascii="Century Gothic" w:hAnsi="Century Gothic"/>
                <w:b/>
                <w:sz w:val="24"/>
              </w:rPr>
              <w:t>4</w:t>
            </w:r>
            <w:r w:rsidR="00055FC8">
              <w:rPr>
                <w:rFonts w:ascii="Century Gothic" w:hAnsi="Century Gothic"/>
                <w:b/>
                <w:sz w:val="24"/>
              </w:rPr>
              <w:t xml:space="preserve">. </w:t>
            </w:r>
            <w:r w:rsidR="00687E06">
              <w:rPr>
                <w:rFonts w:ascii="Century Gothic" w:hAnsi="Century Gothic"/>
                <w:b/>
                <w:sz w:val="24"/>
              </w:rPr>
              <w:t xml:space="preserve">  </w:t>
            </w:r>
            <w:r w:rsidR="00EE28B4">
              <w:rPr>
                <w:rFonts w:ascii="Century Gothic" w:hAnsi="Century Gothic"/>
                <w:b/>
                <w:sz w:val="24"/>
              </w:rPr>
              <w:t>Internship Program</w:t>
            </w:r>
          </w:p>
          <w:p w14:paraId="3825DB75" w14:textId="6C3B5B14" w:rsidR="00DB170A" w:rsidRDefault="00DB170A" w:rsidP="002B27C5">
            <w:pPr>
              <w:pStyle w:val="ListParagraph"/>
              <w:rPr>
                <w:rFonts w:ascii="Century Gothic" w:hAnsi="Century Gothic"/>
                <w:b/>
                <w:sz w:val="24"/>
              </w:rPr>
            </w:pPr>
            <w:r>
              <w:rPr>
                <w:rFonts w:ascii="Century Gothic" w:hAnsi="Century Gothic"/>
                <w:b/>
                <w:sz w:val="24"/>
              </w:rPr>
              <w:t xml:space="preserve">5. </w:t>
            </w:r>
            <w:r w:rsidR="00687E06">
              <w:rPr>
                <w:rFonts w:ascii="Century Gothic" w:hAnsi="Century Gothic"/>
                <w:b/>
                <w:sz w:val="24"/>
              </w:rPr>
              <w:t xml:space="preserve">  </w:t>
            </w:r>
            <w:r>
              <w:rPr>
                <w:rFonts w:ascii="Century Gothic" w:hAnsi="Century Gothic"/>
                <w:b/>
                <w:sz w:val="24"/>
              </w:rPr>
              <w:t>Guidance Plan</w:t>
            </w:r>
          </w:p>
          <w:p w14:paraId="1EACDE80" w14:textId="0F93ED66" w:rsidR="00DB170A" w:rsidRDefault="00DB170A" w:rsidP="002B27C5">
            <w:pPr>
              <w:pStyle w:val="ListParagraph"/>
              <w:rPr>
                <w:rFonts w:ascii="Century Gothic" w:hAnsi="Century Gothic"/>
                <w:b/>
                <w:sz w:val="24"/>
              </w:rPr>
            </w:pPr>
            <w:r>
              <w:rPr>
                <w:rFonts w:ascii="Century Gothic" w:hAnsi="Century Gothic"/>
                <w:b/>
                <w:sz w:val="24"/>
              </w:rPr>
              <w:t xml:space="preserve">6. </w:t>
            </w:r>
            <w:r w:rsidR="00687E06">
              <w:rPr>
                <w:rFonts w:ascii="Century Gothic" w:hAnsi="Century Gothic"/>
                <w:b/>
                <w:sz w:val="24"/>
              </w:rPr>
              <w:t xml:space="preserve">  </w:t>
            </w:r>
            <w:r w:rsidR="00EE28B4">
              <w:rPr>
                <w:rFonts w:ascii="Century Gothic" w:hAnsi="Century Gothic"/>
                <w:b/>
                <w:sz w:val="24"/>
              </w:rPr>
              <w:t xml:space="preserve">Panda </w:t>
            </w:r>
            <w:r>
              <w:rPr>
                <w:rFonts w:ascii="Century Gothic" w:hAnsi="Century Gothic"/>
                <w:b/>
                <w:sz w:val="24"/>
              </w:rPr>
              <w:t>Credit Award System</w:t>
            </w:r>
          </w:p>
          <w:p w14:paraId="70BDC831" w14:textId="24D8C7BC" w:rsidR="00EE28B4" w:rsidRDefault="00EE28B4" w:rsidP="002B27C5">
            <w:pPr>
              <w:pStyle w:val="ListParagraph"/>
              <w:rPr>
                <w:rFonts w:ascii="Century Gothic" w:hAnsi="Century Gothic"/>
                <w:b/>
                <w:sz w:val="24"/>
              </w:rPr>
            </w:pPr>
            <w:r>
              <w:rPr>
                <w:rFonts w:ascii="Century Gothic" w:hAnsi="Century Gothic"/>
                <w:b/>
                <w:sz w:val="24"/>
              </w:rPr>
              <w:t>7.</w:t>
            </w:r>
            <w:r w:rsidR="00687E06">
              <w:rPr>
                <w:rFonts w:ascii="Century Gothic" w:hAnsi="Century Gothic"/>
                <w:b/>
                <w:sz w:val="24"/>
              </w:rPr>
              <w:t xml:space="preserve">   </w:t>
            </w:r>
            <w:r>
              <w:rPr>
                <w:rFonts w:ascii="Century Gothic" w:hAnsi="Century Gothic"/>
                <w:b/>
                <w:sz w:val="24"/>
              </w:rPr>
              <w:t>School-</w:t>
            </w:r>
            <w:r w:rsidR="00B869B2">
              <w:rPr>
                <w:rFonts w:ascii="Century Gothic" w:hAnsi="Century Gothic"/>
                <w:b/>
                <w:sz w:val="24"/>
              </w:rPr>
              <w:t>W</w:t>
            </w:r>
            <w:r>
              <w:rPr>
                <w:rFonts w:ascii="Century Gothic" w:hAnsi="Century Gothic"/>
                <w:b/>
                <w:sz w:val="24"/>
              </w:rPr>
              <w:t>ide Incentive Program</w:t>
            </w:r>
          </w:p>
          <w:p w14:paraId="2AE70001" w14:textId="5BD901E4" w:rsidR="00EE28B4" w:rsidRDefault="00EE28B4" w:rsidP="002B27C5">
            <w:pPr>
              <w:pStyle w:val="ListParagraph"/>
              <w:rPr>
                <w:rFonts w:ascii="Century Gothic" w:hAnsi="Century Gothic"/>
                <w:b/>
                <w:sz w:val="24"/>
              </w:rPr>
            </w:pPr>
            <w:r>
              <w:rPr>
                <w:rFonts w:ascii="Century Gothic" w:hAnsi="Century Gothic"/>
                <w:b/>
                <w:sz w:val="24"/>
              </w:rPr>
              <w:t>8.</w:t>
            </w:r>
            <w:r w:rsidR="00687E06">
              <w:rPr>
                <w:rFonts w:ascii="Century Gothic" w:hAnsi="Century Gothic"/>
                <w:b/>
                <w:sz w:val="24"/>
              </w:rPr>
              <w:t xml:space="preserve">   </w:t>
            </w:r>
            <w:r>
              <w:rPr>
                <w:rFonts w:ascii="Century Gothic" w:hAnsi="Century Gothic"/>
                <w:b/>
                <w:sz w:val="24"/>
              </w:rPr>
              <w:t>Power of Three</w:t>
            </w:r>
          </w:p>
          <w:p w14:paraId="233FB484" w14:textId="2855E111" w:rsidR="00EE28B4" w:rsidRDefault="00EE28B4" w:rsidP="002B27C5">
            <w:pPr>
              <w:pStyle w:val="ListParagraph"/>
              <w:rPr>
                <w:rFonts w:ascii="Century Gothic" w:hAnsi="Century Gothic"/>
                <w:b/>
                <w:sz w:val="24"/>
              </w:rPr>
            </w:pPr>
            <w:r>
              <w:rPr>
                <w:rFonts w:ascii="Century Gothic" w:hAnsi="Century Gothic"/>
                <w:b/>
                <w:sz w:val="24"/>
              </w:rPr>
              <w:t>9.</w:t>
            </w:r>
            <w:r w:rsidR="00687E06">
              <w:rPr>
                <w:rFonts w:ascii="Century Gothic" w:hAnsi="Century Gothic"/>
                <w:b/>
                <w:sz w:val="24"/>
              </w:rPr>
              <w:t xml:space="preserve">   </w:t>
            </w:r>
            <w:r>
              <w:rPr>
                <w:rFonts w:ascii="Century Gothic" w:hAnsi="Century Gothic"/>
                <w:b/>
                <w:sz w:val="24"/>
              </w:rPr>
              <w:t>Class Meetings</w:t>
            </w:r>
          </w:p>
          <w:p w14:paraId="003186EE" w14:textId="16B63F57" w:rsidR="00EE28B4" w:rsidRDefault="00687E06" w:rsidP="002B27C5">
            <w:pPr>
              <w:pStyle w:val="ListParagraph"/>
              <w:rPr>
                <w:rFonts w:ascii="Century Gothic" w:hAnsi="Century Gothic"/>
                <w:b/>
                <w:sz w:val="24"/>
              </w:rPr>
            </w:pPr>
            <w:r>
              <w:rPr>
                <w:rFonts w:ascii="Century Gothic" w:hAnsi="Century Gothic"/>
                <w:b/>
                <w:sz w:val="24"/>
              </w:rPr>
              <w:t xml:space="preserve">10. </w:t>
            </w:r>
            <w:r w:rsidR="00EE28B4">
              <w:rPr>
                <w:rFonts w:ascii="Century Gothic" w:hAnsi="Century Gothic"/>
                <w:b/>
                <w:sz w:val="24"/>
              </w:rPr>
              <w:t>Themes &amp; Topics</w:t>
            </w:r>
          </w:p>
          <w:p w14:paraId="5294BCB8" w14:textId="432FB397" w:rsidR="00EE28B4" w:rsidRPr="002B27C5" w:rsidRDefault="00EE28B4" w:rsidP="002B27C5">
            <w:pPr>
              <w:pStyle w:val="ListParagraph"/>
              <w:rPr>
                <w:rFonts w:ascii="Century Gothic" w:hAnsi="Century Gothic"/>
                <w:b/>
                <w:sz w:val="24"/>
              </w:rPr>
            </w:pPr>
            <w:r>
              <w:rPr>
                <w:rFonts w:ascii="Century Gothic" w:hAnsi="Century Gothic"/>
                <w:b/>
                <w:sz w:val="24"/>
              </w:rPr>
              <w:t>11. Counseling</w:t>
            </w:r>
            <w:r w:rsidR="00687E06">
              <w:rPr>
                <w:rFonts w:ascii="Century Gothic" w:hAnsi="Century Gothic"/>
                <w:b/>
                <w:sz w:val="24"/>
              </w:rPr>
              <w:t xml:space="preserve"> Services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80351A">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80351A">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80351A">
        <w:tc>
          <w:tcPr>
            <w:tcW w:w="14390" w:type="dxa"/>
            <w:gridSpan w:val="6"/>
            <w:shd w:val="clear" w:color="auto" w:fill="E7E6E6" w:themeFill="background2"/>
          </w:tcPr>
          <w:p w14:paraId="3EF82C39" w14:textId="77777777" w:rsidR="003C31E7"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p>
          <w:p w14:paraId="41039D86" w14:textId="77777777" w:rsidR="003C31E7" w:rsidRDefault="003C31E7" w:rsidP="003C31E7">
            <w:pPr>
              <w:tabs>
                <w:tab w:val="left" w:pos="7788"/>
              </w:tabs>
              <w:rPr>
                <w:rFonts w:ascii="Century Gothic" w:hAnsi="Century Gothic"/>
                <w:sz w:val="24"/>
              </w:rPr>
            </w:pPr>
          </w:p>
          <w:p w14:paraId="0B1691AD" w14:textId="44656E7C" w:rsidR="003C31E7" w:rsidRPr="003C31E7" w:rsidRDefault="003C31E7" w:rsidP="003C31E7">
            <w:pPr>
              <w:tabs>
                <w:tab w:val="left" w:pos="7788"/>
              </w:tabs>
              <w:rPr>
                <w:rFonts w:ascii="Century Gothic" w:hAnsi="Century Gothic"/>
                <w:sz w:val="24"/>
              </w:rPr>
            </w:pPr>
            <w:r w:rsidRPr="003C31E7">
              <w:rPr>
                <w:rFonts w:ascii="Century Gothic" w:hAnsi="Century Gothic"/>
                <w:sz w:val="24"/>
              </w:rPr>
              <w:t>At Palmview Elementary School</w:t>
            </w:r>
            <w:r w:rsidR="006B2A83">
              <w:rPr>
                <w:rFonts w:ascii="Century Gothic" w:hAnsi="Century Gothic"/>
                <w:sz w:val="24"/>
              </w:rPr>
              <w:t>,</w:t>
            </w:r>
            <w:r w:rsidRPr="003C31E7">
              <w:rPr>
                <w:rFonts w:ascii="Century Gothic" w:hAnsi="Century Gothic"/>
                <w:sz w:val="24"/>
              </w:rPr>
              <w:t xml:space="preserve"> Social Emotional Learning</w:t>
            </w:r>
            <w:r w:rsidR="006B2A83">
              <w:rPr>
                <w:rFonts w:ascii="Century Gothic" w:hAnsi="Century Gothic"/>
                <w:sz w:val="24"/>
              </w:rPr>
              <w:t xml:space="preserve"> is explicitly</w:t>
            </w:r>
            <w:r w:rsidRPr="003C31E7">
              <w:rPr>
                <w:rFonts w:ascii="Century Gothic" w:hAnsi="Century Gothic"/>
                <w:sz w:val="24"/>
              </w:rPr>
              <w:t xml:space="preserve"> </w:t>
            </w:r>
            <w:r w:rsidR="00EE28B4">
              <w:rPr>
                <w:rFonts w:ascii="Century Gothic" w:hAnsi="Century Gothic"/>
                <w:sz w:val="24"/>
              </w:rPr>
              <w:t>t</w:t>
            </w:r>
            <w:r w:rsidR="006B2A83">
              <w:rPr>
                <w:rFonts w:ascii="Century Gothic" w:hAnsi="Century Gothic"/>
                <w:sz w:val="24"/>
              </w:rPr>
              <w:t>aught</w:t>
            </w:r>
            <w:r w:rsidR="00EE28B4">
              <w:rPr>
                <w:rFonts w:ascii="Century Gothic" w:hAnsi="Century Gothic"/>
                <w:sz w:val="24"/>
              </w:rPr>
              <w:t xml:space="preserve"> </w:t>
            </w:r>
            <w:r w:rsidRPr="003C31E7">
              <w:rPr>
                <w:rFonts w:ascii="Century Gothic" w:hAnsi="Century Gothic"/>
                <w:sz w:val="24"/>
              </w:rPr>
              <w:t>and/or integrate</w:t>
            </w:r>
            <w:r w:rsidR="006B2A83">
              <w:rPr>
                <w:rFonts w:ascii="Century Gothic" w:hAnsi="Century Gothic"/>
                <w:sz w:val="24"/>
              </w:rPr>
              <w:t>d</w:t>
            </w:r>
            <w:r w:rsidR="00EE28B4">
              <w:rPr>
                <w:rFonts w:ascii="Century Gothic" w:hAnsi="Century Gothic"/>
                <w:sz w:val="24"/>
              </w:rPr>
              <w:t xml:space="preserve"> </w:t>
            </w:r>
            <w:r w:rsidRPr="003C31E7">
              <w:rPr>
                <w:rFonts w:ascii="Century Gothic" w:hAnsi="Century Gothic"/>
                <w:sz w:val="24"/>
              </w:rPr>
              <w:t>school-wide</w:t>
            </w:r>
            <w:r w:rsidR="00766481">
              <w:rPr>
                <w:rFonts w:ascii="Century Gothic" w:hAnsi="Century Gothic"/>
                <w:sz w:val="24"/>
              </w:rPr>
              <w:t xml:space="preserve"> and</w:t>
            </w:r>
            <w:r w:rsidRPr="003C31E7">
              <w:rPr>
                <w:rFonts w:ascii="Century Gothic" w:hAnsi="Century Gothic"/>
                <w:sz w:val="24"/>
              </w:rPr>
              <w:t xml:space="preserve"> in classroom</w:t>
            </w:r>
            <w:r w:rsidR="00766481">
              <w:rPr>
                <w:rFonts w:ascii="Century Gothic" w:hAnsi="Century Gothic"/>
                <w:sz w:val="24"/>
              </w:rPr>
              <w:t xml:space="preserve">s as </w:t>
            </w:r>
            <w:r w:rsidRPr="003C31E7">
              <w:rPr>
                <w:rFonts w:ascii="Century Gothic" w:hAnsi="Century Gothic"/>
                <w:sz w:val="24"/>
              </w:rPr>
              <w:t>follow</w:t>
            </w:r>
            <w:r w:rsidR="00766481">
              <w:rPr>
                <w:rFonts w:ascii="Century Gothic" w:hAnsi="Century Gothic"/>
                <w:sz w:val="24"/>
              </w:rPr>
              <w:t>s</w:t>
            </w:r>
            <w:r w:rsidRPr="003C31E7">
              <w:rPr>
                <w:rFonts w:ascii="Century Gothic" w:hAnsi="Century Gothic"/>
                <w:sz w:val="24"/>
              </w:rPr>
              <w:t>:</w:t>
            </w:r>
          </w:p>
          <w:p w14:paraId="7BDF4647" w14:textId="77777777" w:rsidR="003C31E7" w:rsidRPr="003C31E7" w:rsidRDefault="003C31E7" w:rsidP="003C31E7">
            <w:pPr>
              <w:tabs>
                <w:tab w:val="left" w:pos="7788"/>
              </w:tabs>
              <w:rPr>
                <w:rFonts w:ascii="Century Gothic" w:hAnsi="Century Gothic"/>
                <w:sz w:val="24"/>
              </w:rPr>
            </w:pPr>
          </w:p>
          <w:p w14:paraId="3F9806FB" w14:textId="1E3C1CA1"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School-Wide Positive Behavior Plan – emphasi</w:t>
            </w:r>
            <w:r w:rsidR="00766481">
              <w:rPr>
                <w:rFonts w:ascii="Century Gothic" w:hAnsi="Century Gothic"/>
                <w:sz w:val="24"/>
              </w:rPr>
              <w:t xml:space="preserve">zes </w:t>
            </w:r>
            <w:r w:rsidRPr="00766481">
              <w:rPr>
                <w:rFonts w:ascii="Century Gothic" w:hAnsi="Century Gothic"/>
                <w:sz w:val="24"/>
              </w:rPr>
              <w:t>school-wide systems of support that include proactive strategies for defining, teaching and supporting appropriate student behaviors to create positive school environments.</w:t>
            </w:r>
          </w:p>
          <w:p w14:paraId="4650A852" w14:textId="7AA24B18" w:rsidR="003C31E7" w:rsidRPr="00766481" w:rsidRDefault="00814188" w:rsidP="00766481">
            <w:pPr>
              <w:pStyle w:val="ListParagraph"/>
              <w:numPr>
                <w:ilvl w:val="0"/>
                <w:numId w:val="2"/>
              </w:numPr>
              <w:tabs>
                <w:tab w:val="left" w:pos="7788"/>
              </w:tabs>
              <w:rPr>
                <w:rFonts w:ascii="Century Gothic" w:hAnsi="Century Gothic"/>
                <w:sz w:val="24"/>
              </w:rPr>
            </w:pPr>
            <w:r>
              <w:rPr>
                <w:rFonts w:ascii="Century Gothic" w:hAnsi="Century Gothic"/>
                <w:sz w:val="24"/>
              </w:rPr>
              <w:t>School-Wide Incentive Programs</w:t>
            </w:r>
            <w:r w:rsidR="003C31E7" w:rsidRPr="00766481">
              <w:rPr>
                <w:rFonts w:ascii="Century Gothic" w:hAnsi="Century Gothic"/>
                <w:sz w:val="24"/>
              </w:rPr>
              <w:t xml:space="preserve"> – Panda Credits Reward System, Student of the Month Breakfast, Student of the Week, Award Assemblies </w:t>
            </w:r>
            <w:r>
              <w:rPr>
                <w:rFonts w:ascii="Century Gothic" w:hAnsi="Century Gothic"/>
                <w:sz w:val="24"/>
              </w:rPr>
              <w:t xml:space="preserve">and </w:t>
            </w:r>
            <w:r w:rsidR="003C31E7" w:rsidRPr="00766481">
              <w:rPr>
                <w:rFonts w:ascii="Century Gothic" w:hAnsi="Century Gothic"/>
                <w:sz w:val="24"/>
              </w:rPr>
              <w:t>Principal’s “A” All Star Luncheon.</w:t>
            </w:r>
          </w:p>
          <w:p w14:paraId="1F56232A" w14:textId="113D89A4"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Power of Three – embed</w:t>
            </w:r>
            <w:r w:rsidR="00814188">
              <w:rPr>
                <w:rFonts w:ascii="Century Gothic" w:hAnsi="Century Gothic"/>
                <w:sz w:val="24"/>
              </w:rPr>
              <w:t>s</w:t>
            </w:r>
            <w:r w:rsidRPr="00766481">
              <w:rPr>
                <w:rFonts w:ascii="Century Gothic" w:hAnsi="Century Gothic"/>
                <w:sz w:val="24"/>
              </w:rPr>
              <w:t xml:space="preserve"> explicit social and emotional expectations in the classroom culture.</w:t>
            </w:r>
          </w:p>
          <w:p w14:paraId="468FBFC6" w14:textId="77777777"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Quality instruction - supporting all learning as a social and emotional endeavor.</w:t>
            </w:r>
          </w:p>
          <w:p w14:paraId="13BCEDA4" w14:textId="77777777"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Literature studies – ensuring that all literature includes social and emotional content.</w:t>
            </w:r>
          </w:p>
          <w:p w14:paraId="51F576D5" w14:textId="77777777"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lastRenderedPageBreak/>
              <w:t>Active Supervision – engaging with students in a range of contexts.</w:t>
            </w:r>
          </w:p>
          <w:p w14:paraId="50DCA371" w14:textId="77777777"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Class Meetings – engaging collaboratively around social and emotional matters.</w:t>
            </w:r>
          </w:p>
          <w:p w14:paraId="3B770CA1" w14:textId="42BEF8B8"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Themes &amp; Topics - structured learning sequences focusing on chosen social and emotional matters.</w:t>
            </w:r>
          </w:p>
          <w:p w14:paraId="1A833EA4" w14:textId="612C4983" w:rsidR="003C31E7" w:rsidRPr="00766481" w:rsidRDefault="003C31E7" w:rsidP="00766481">
            <w:pPr>
              <w:pStyle w:val="ListParagraph"/>
              <w:numPr>
                <w:ilvl w:val="0"/>
                <w:numId w:val="2"/>
              </w:numPr>
              <w:tabs>
                <w:tab w:val="left" w:pos="7788"/>
              </w:tabs>
              <w:rPr>
                <w:rFonts w:ascii="Century Gothic" w:hAnsi="Century Gothic"/>
                <w:sz w:val="24"/>
              </w:rPr>
            </w:pPr>
            <w:r w:rsidRPr="00766481">
              <w:rPr>
                <w:rFonts w:ascii="Century Gothic" w:hAnsi="Century Gothic"/>
                <w:sz w:val="24"/>
              </w:rPr>
              <w:t>Counseling – therapy and other support services.</w:t>
            </w:r>
          </w:p>
          <w:p w14:paraId="781DA1F2" w14:textId="77777777" w:rsidR="003C31E7" w:rsidRDefault="003C31E7" w:rsidP="00C35246">
            <w:pPr>
              <w:tabs>
                <w:tab w:val="left" w:pos="7788"/>
              </w:tabs>
              <w:rPr>
                <w:rFonts w:ascii="Century Gothic" w:hAnsi="Century Gothic"/>
                <w:sz w:val="24"/>
              </w:rPr>
            </w:pPr>
          </w:p>
          <w:p w14:paraId="17388FCA" w14:textId="77777777" w:rsidR="003C31E7" w:rsidRDefault="003C31E7" w:rsidP="00C35246">
            <w:pPr>
              <w:tabs>
                <w:tab w:val="left" w:pos="7788"/>
              </w:tabs>
              <w:rPr>
                <w:rFonts w:ascii="Century Gothic" w:hAnsi="Century Gothic"/>
                <w:sz w:val="24"/>
              </w:rPr>
            </w:pPr>
          </w:p>
          <w:p w14:paraId="637736E9" w14:textId="23DAAD56" w:rsidR="00CC085F" w:rsidRPr="00462C0F" w:rsidRDefault="001676CF" w:rsidP="00C35246">
            <w:pPr>
              <w:tabs>
                <w:tab w:val="left" w:pos="7788"/>
              </w:tabs>
              <w:rPr>
                <w:rFonts w:ascii="Century Gothic" w:hAnsi="Century Gothic"/>
                <w:sz w:val="24"/>
              </w:rPr>
            </w:pPr>
            <w:r w:rsidRPr="00462C0F">
              <w:rPr>
                <w:rFonts w:ascii="Century Gothic" w:hAnsi="Century Gothic"/>
                <w:sz w:val="24"/>
              </w:rPr>
              <w:tab/>
            </w:r>
          </w:p>
        </w:tc>
      </w:tr>
      <w:tr w:rsidR="002B27C5" w:rsidRPr="0042332E" w14:paraId="34E71C43" w14:textId="77777777" w:rsidTr="0080351A">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5D61C0">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5D61C0">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5D61C0">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3BF282FE" w14:textId="61981F77" w:rsidR="00867F1E"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160980ED" w:rsidR="00C35246" w:rsidRDefault="00867F1E" w:rsidP="00E41F4D">
                  <w:pPr>
                    <w:jc w:val="both"/>
                    <w:rPr>
                      <w:rFonts w:ascii="Century Gothic" w:hAnsi="Century Gothic"/>
                      <w:sz w:val="24"/>
                    </w:rPr>
                  </w:pPr>
                  <w:r>
                    <w:rPr>
                      <w:rFonts w:ascii="Century Gothic" w:hAnsi="Century Gothic"/>
                      <w:sz w:val="24"/>
                    </w:rPr>
                    <w:t>Students</w:t>
                  </w:r>
                  <w:r w:rsidR="00917CE9">
                    <w:rPr>
                      <w:rFonts w:ascii="Century Gothic" w:hAnsi="Century Gothic"/>
                      <w:sz w:val="24"/>
                    </w:rPr>
                    <w:t xml:space="preserve"> will participate in small group or individual counseling sessions that highlight emotional management.</w:t>
                  </w:r>
                </w:p>
                <w:p w14:paraId="1C8D88EE" w14:textId="77777777" w:rsidR="00BC5204" w:rsidRDefault="00BC5204" w:rsidP="00E41F4D">
                  <w:pPr>
                    <w:jc w:val="both"/>
                    <w:rPr>
                      <w:rFonts w:ascii="Century Gothic" w:hAnsi="Century Gothic"/>
                      <w:sz w:val="24"/>
                    </w:rPr>
                  </w:pPr>
                </w:p>
                <w:p w14:paraId="5F69D380" w14:textId="01DA73CE" w:rsidR="00BC5204" w:rsidRPr="005C76BB" w:rsidRDefault="00BC5204" w:rsidP="00E41F4D">
                  <w:pPr>
                    <w:jc w:val="both"/>
                    <w:rPr>
                      <w:rFonts w:ascii="Century Gothic" w:hAnsi="Century Gothic"/>
                      <w:sz w:val="24"/>
                    </w:rPr>
                  </w:pPr>
                  <w:r>
                    <w:rPr>
                      <w:rFonts w:ascii="Century Gothic" w:hAnsi="Century Gothic"/>
                      <w:sz w:val="24"/>
                    </w:rPr>
                    <w:t>Students participate in large group guidance lessons on self-control and confidence.</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5D61C0">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60DEAD7C" w:rsidR="00C35246" w:rsidRDefault="00867F1E" w:rsidP="00E41F4D">
                  <w:pPr>
                    <w:jc w:val="both"/>
                    <w:rPr>
                      <w:rFonts w:ascii="Century Gothic" w:hAnsi="Century Gothic"/>
                      <w:sz w:val="24"/>
                    </w:rPr>
                  </w:pPr>
                  <w:r>
                    <w:rPr>
                      <w:rFonts w:ascii="Century Gothic" w:hAnsi="Century Gothic"/>
                      <w:sz w:val="24"/>
                    </w:rPr>
                    <w:t xml:space="preserve">Students will </w:t>
                  </w:r>
                  <w:r w:rsidR="009C4E14">
                    <w:rPr>
                      <w:rFonts w:ascii="Century Gothic" w:hAnsi="Century Gothic"/>
                      <w:sz w:val="24"/>
                    </w:rPr>
                    <w:t>participate in mentoring programs that build life-long character traits.</w:t>
                  </w:r>
                </w:p>
                <w:p w14:paraId="5C9E10EE" w14:textId="36FC72DF" w:rsidR="003C6957" w:rsidRDefault="003C6957" w:rsidP="00E41F4D">
                  <w:pPr>
                    <w:jc w:val="both"/>
                    <w:rPr>
                      <w:rFonts w:ascii="Century Gothic" w:hAnsi="Century Gothic"/>
                      <w:sz w:val="24"/>
                    </w:rPr>
                  </w:pPr>
                </w:p>
                <w:p w14:paraId="0DCFB659" w14:textId="249D2C62" w:rsidR="003C6957" w:rsidRPr="005C76BB" w:rsidRDefault="003C6957" w:rsidP="00E41F4D">
                  <w:pPr>
                    <w:jc w:val="both"/>
                    <w:rPr>
                      <w:rFonts w:ascii="Century Gothic" w:hAnsi="Century Gothic"/>
                      <w:sz w:val="24"/>
                    </w:rPr>
                  </w:pPr>
                  <w:r>
                    <w:rPr>
                      <w:rFonts w:ascii="Century Gothic" w:hAnsi="Century Gothic"/>
                      <w:sz w:val="24"/>
                    </w:rPr>
                    <w:t>Students participate in large group guidance lessons on respecting self and other</w:t>
                  </w:r>
                  <w:r w:rsidR="00845B4A">
                    <w:rPr>
                      <w:rFonts w:ascii="Century Gothic" w:hAnsi="Century Gothic"/>
                      <w:sz w:val="24"/>
                    </w:rPr>
                    <w:t>s</w:t>
                  </w:r>
                  <w:r>
                    <w:rPr>
                      <w:rFonts w:ascii="Century Gothic" w:hAnsi="Century Gothic"/>
                      <w:sz w:val="24"/>
                    </w:rPr>
                    <w:t>.</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5D61C0">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D801364" w14:textId="18F3977E" w:rsidR="00804A39" w:rsidRDefault="007506BB" w:rsidP="00E41F4D">
                  <w:pPr>
                    <w:jc w:val="both"/>
                    <w:rPr>
                      <w:rFonts w:ascii="Century Gothic" w:hAnsi="Century Gothic"/>
                      <w:sz w:val="24"/>
                    </w:rPr>
                  </w:pPr>
                  <w:r>
                    <w:rPr>
                      <w:rFonts w:ascii="Century Gothic" w:hAnsi="Century Gothic"/>
                      <w:sz w:val="24"/>
                    </w:rPr>
                    <w:t>Student</w:t>
                  </w:r>
                  <w:r w:rsidR="00845B4A">
                    <w:rPr>
                      <w:rFonts w:ascii="Century Gothic" w:hAnsi="Century Gothic"/>
                      <w:sz w:val="24"/>
                    </w:rPr>
                    <w:t>s</w:t>
                  </w:r>
                  <w:r>
                    <w:rPr>
                      <w:rFonts w:ascii="Century Gothic" w:hAnsi="Century Gothic"/>
                      <w:sz w:val="24"/>
                    </w:rPr>
                    <w:t xml:space="preserve"> participate in </w:t>
                  </w:r>
                  <w:r w:rsidR="00845B4A">
                    <w:rPr>
                      <w:rFonts w:ascii="Century Gothic" w:hAnsi="Century Gothic"/>
                      <w:sz w:val="24"/>
                    </w:rPr>
                    <w:t>incentive programs such as</w:t>
                  </w:r>
                  <w:r w:rsidR="00804A39">
                    <w:rPr>
                      <w:rFonts w:ascii="Century Gothic" w:hAnsi="Century Gothic"/>
                      <w:sz w:val="24"/>
                    </w:rPr>
                    <w:t xml:space="preserve"> </w:t>
                  </w:r>
                  <w:r w:rsidR="00845B4A">
                    <w:rPr>
                      <w:rFonts w:ascii="Century Gothic" w:hAnsi="Century Gothic"/>
                      <w:sz w:val="24"/>
                    </w:rPr>
                    <w:t xml:space="preserve">award assembly, student of the month, panda café, panda credit award system, </w:t>
                  </w:r>
                  <w:r w:rsidR="00845B4A">
                    <w:rPr>
                      <w:rFonts w:ascii="Century Gothic" w:hAnsi="Century Gothic"/>
                      <w:sz w:val="24"/>
                    </w:rPr>
                    <w:lastRenderedPageBreak/>
                    <w:t>student of the week and principal “A” all</w:t>
                  </w:r>
                  <w:r w:rsidR="00776163">
                    <w:rPr>
                      <w:rFonts w:ascii="Century Gothic" w:hAnsi="Century Gothic"/>
                      <w:sz w:val="24"/>
                    </w:rPr>
                    <w:t>-s</w:t>
                  </w:r>
                  <w:r w:rsidR="00845B4A">
                    <w:rPr>
                      <w:rFonts w:ascii="Century Gothic" w:hAnsi="Century Gothic"/>
                      <w:sz w:val="24"/>
                    </w:rPr>
                    <w:t>tar luncheon.</w:t>
                  </w:r>
                  <w:r w:rsidR="00804A39">
                    <w:rPr>
                      <w:rFonts w:ascii="Century Gothic" w:hAnsi="Century Gothic"/>
                      <w:sz w:val="24"/>
                    </w:rPr>
                    <w:br/>
                  </w:r>
                </w:p>
                <w:p w14:paraId="1DEF917D" w14:textId="0AAD2E8C" w:rsidR="003C6957" w:rsidRDefault="003C6957" w:rsidP="00E41F4D">
                  <w:pPr>
                    <w:jc w:val="both"/>
                    <w:rPr>
                      <w:rFonts w:ascii="Century Gothic" w:hAnsi="Century Gothic"/>
                      <w:sz w:val="24"/>
                    </w:rPr>
                  </w:pPr>
                </w:p>
                <w:p w14:paraId="30DF64F0" w14:textId="1115A781" w:rsidR="003C6957" w:rsidRPr="005C76BB" w:rsidRDefault="003C6957" w:rsidP="00E41F4D">
                  <w:pPr>
                    <w:jc w:val="both"/>
                    <w:rPr>
                      <w:rFonts w:ascii="Century Gothic" w:hAnsi="Century Gothic"/>
                      <w:sz w:val="24"/>
                    </w:rPr>
                  </w:pPr>
                  <w:r>
                    <w:rPr>
                      <w:rFonts w:ascii="Century Gothic" w:hAnsi="Century Gothic"/>
                      <w:sz w:val="24"/>
                    </w:rPr>
                    <w:t>Students participate in large group guidance lessons on goal setting.</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5D61C0">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5D61C0">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5D61C0">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018BC96D" w14:textId="77777777" w:rsidR="003C6957" w:rsidRDefault="00C35246" w:rsidP="00C35246">
                  <w:pPr>
                    <w:rPr>
                      <w:rFonts w:ascii="Helvetica" w:hAnsi="Helvetica"/>
                      <w:color w:val="3F3F3F"/>
                      <w:sz w:val="23"/>
                      <w:szCs w:val="23"/>
                      <w:shd w:val="clear" w:color="auto" w:fill="FFFFFF"/>
                    </w:rPr>
                  </w:pPr>
                  <w:r w:rsidRPr="005C76BB">
                    <w:rPr>
                      <w:rFonts w:ascii="Century Gothic" w:hAnsi="Century Gothic"/>
                      <w:b/>
                      <w:sz w:val="24"/>
                    </w:rPr>
                    <w:t xml:space="preserve"> Strategies:</w:t>
                  </w:r>
                  <w:r w:rsidR="000C4475">
                    <w:rPr>
                      <w:rFonts w:ascii="Helvetica" w:hAnsi="Helvetica"/>
                      <w:color w:val="3F3F3F"/>
                      <w:sz w:val="23"/>
                      <w:szCs w:val="23"/>
                      <w:shd w:val="clear" w:color="auto" w:fill="FFFFFF"/>
                    </w:rPr>
                    <w:t xml:space="preserve"> </w:t>
                  </w:r>
                </w:p>
                <w:p w14:paraId="53313390" w14:textId="6E34DABC" w:rsidR="00D84193" w:rsidRPr="00333245" w:rsidRDefault="00D84193" w:rsidP="00DB170A">
                  <w:pPr>
                    <w:jc w:val="both"/>
                    <w:rPr>
                      <w:rFonts w:ascii="Century Gothic" w:hAnsi="Century Gothic"/>
                      <w:color w:val="3F3F3F"/>
                      <w:sz w:val="24"/>
                      <w:szCs w:val="24"/>
                      <w:shd w:val="clear" w:color="auto" w:fill="FFFFFF"/>
                    </w:rPr>
                  </w:pPr>
                  <w:r w:rsidRPr="00333245">
                    <w:rPr>
                      <w:rFonts w:ascii="Century Gothic" w:hAnsi="Century Gothic"/>
                      <w:color w:val="3F3F3F"/>
                      <w:sz w:val="24"/>
                      <w:szCs w:val="24"/>
                      <w:shd w:val="clear" w:color="auto" w:fill="FFFFFF"/>
                    </w:rPr>
                    <w:t>In class meetings students engage collaboratively around social and emotional matters.</w:t>
                  </w:r>
                </w:p>
                <w:p w14:paraId="4F8705AD" w14:textId="1FC4B593" w:rsidR="00C35246" w:rsidRPr="00333245" w:rsidRDefault="00C35246" w:rsidP="00C35246">
                  <w:pPr>
                    <w:rPr>
                      <w:rFonts w:ascii="Century Gothic" w:hAnsi="Century Gothic"/>
                      <w:b/>
                      <w:sz w:val="24"/>
                      <w:szCs w:val="24"/>
                    </w:rPr>
                  </w:pPr>
                </w:p>
                <w:p w14:paraId="34EA7148" w14:textId="7753B8F9" w:rsidR="003C6957" w:rsidRPr="003C6957" w:rsidRDefault="003C6957" w:rsidP="00E41F4D">
                  <w:pPr>
                    <w:jc w:val="both"/>
                    <w:rPr>
                      <w:rFonts w:ascii="Century Gothic" w:hAnsi="Century Gothic"/>
                      <w:sz w:val="24"/>
                    </w:rPr>
                  </w:pPr>
                  <w:r>
                    <w:rPr>
                      <w:rFonts w:ascii="Century Gothic" w:hAnsi="Century Gothic"/>
                      <w:sz w:val="24"/>
                    </w:rPr>
                    <w:t>Students participate in large group guidance lessons on how to demonstrate empathy</w:t>
                  </w:r>
                  <w:r w:rsidR="00EE488B">
                    <w:rPr>
                      <w:rFonts w:ascii="Century Gothic" w:hAnsi="Century Gothic"/>
                      <w:sz w:val="24"/>
                    </w:rPr>
                    <w:t xml:space="preserve"> toward peers.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5D61C0">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6E1962B" w14:textId="77777777" w:rsidR="00EE488B" w:rsidRDefault="00C35246" w:rsidP="00C35246">
                  <w:pPr>
                    <w:rPr>
                      <w:rFonts w:ascii="Century Gothic" w:hAnsi="Century Gothic"/>
                      <w:b/>
                      <w:sz w:val="24"/>
                    </w:rPr>
                  </w:pPr>
                  <w:r w:rsidRPr="005C76BB">
                    <w:rPr>
                      <w:rFonts w:ascii="Century Gothic" w:hAnsi="Century Gothic"/>
                      <w:b/>
                      <w:sz w:val="24"/>
                    </w:rPr>
                    <w:t>Strategies:</w:t>
                  </w:r>
                  <w:r w:rsidR="00AC63D3">
                    <w:rPr>
                      <w:rFonts w:ascii="Century Gothic" w:hAnsi="Century Gothic"/>
                      <w:b/>
                      <w:sz w:val="24"/>
                    </w:rPr>
                    <w:t xml:space="preserve"> </w:t>
                  </w:r>
                </w:p>
                <w:p w14:paraId="242988F1" w14:textId="774ACD1F" w:rsidR="00C35246" w:rsidRDefault="00AC63D3" w:rsidP="00E41F4D">
                  <w:pPr>
                    <w:jc w:val="both"/>
                    <w:rPr>
                      <w:rFonts w:ascii="Century Gothic" w:hAnsi="Century Gothic"/>
                      <w:sz w:val="24"/>
                    </w:rPr>
                  </w:pPr>
                  <w:r w:rsidRPr="003163FC">
                    <w:rPr>
                      <w:rFonts w:ascii="Century Gothic" w:hAnsi="Century Gothic"/>
                      <w:sz w:val="24"/>
                    </w:rPr>
                    <w:t>Students participated in icebreakers</w:t>
                  </w:r>
                  <w:r w:rsidR="003163FC" w:rsidRPr="003163FC">
                    <w:rPr>
                      <w:rFonts w:ascii="Century Gothic" w:hAnsi="Century Gothic"/>
                      <w:sz w:val="24"/>
                    </w:rPr>
                    <w:t xml:space="preserve"> with other students that they would not normally socialize with.</w:t>
                  </w:r>
                </w:p>
                <w:p w14:paraId="0BAC0332" w14:textId="61033C0D" w:rsidR="00EE488B" w:rsidRDefault="00EE488B" w:rsidP="00E41F4D">
                  <w:pPr>
                    <w:jc w:val="both"/>
                    <w:rPr>
                      <w:rFonts w:ascii="Century Gothic" w:hAnsi="Century Gothic"/>
                      <w:sz w:val="24"/>
                    </w:rPr>
                  </w:pPr>
                </w:p>
                <w:p w14:paraId="5423A2FA" w14:textId="7C53035A" w:rsidR="00EE488B" w:rsidRPr="003163FC" w:rsidRDefault="00EE488B" w:rsidP="00E41F4D">
                  <w:pPr>
                    <w:jc w:val="both"/>
                    <w:rPr>
                      <w:rFonts w:ascii="Century Gothic" w:hAnsi="Century Gothic"/>
                      <w:sz w:val="24"/>
                    </w:rPr>
                  </w:pPr>
                  <w:r>
                    <w:rPr>
                      <w:rFonts w:ascii="Century Gothic" w:hAnsi="Century Gothic"/>
                      <w:sz w:val="24"/>
                    </w:rPr>
                    <w:t>Student participate in large group guidance lessons on respecting self and other</w:t>
                  </w:r>
                  <w:r w:rsidR="00845B4A">
                    <w:rPr>
                      <w:rFonts w:ascii="Century Gothic" w:hAnsi="Century Gothic"/>
                      <w:sz w:val="24"/>
                    </w:rPr>
                    <w:t>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5D61C0">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3C0D8A80" w:rsidR="00C35246" w:rsidRPr="005C76BB" w:rsidRDefault="00C35246" w:rsidP="00C35246">
                  <w:pPr>
                    <w:rPr>
                      <w:rFonts w:ascii="Century Gothic" w:hAnsi="Century Gothic"/>
                      <w:b/>
                      <w:sz w:val="24"/>
                    </w:rPr>
                  </w:pPr>
                  <w:r w:rsidRPr="005C76BB">
                    <w:rPr>
                      <w:rFonts w:ascii="Century Gothic" w:hAnsi="Century Gothic"/>
                      <w:b/>
                      <w:sz w:val="24"/>
                    </w:rPr>
                    <w:t>Strategi</w:t>
                  </w:r>
                  <w:r w:rsidR="00EE488B">
                    <w:rPr>
                      <w:rFonts w:ascii="Century Gothic" w:hAnsi="Century Gothic"/>
                      <w:b/>
                      <w:sz w:val="24"/>
                    </w:rPr>
                    <w:t>e</w:t>
                  </w:r>
                  <w:r w:rsidRPr="005C76BB">
                    <w:rPr>
                      <w:rFonts w:ascii="Century Gothic" w:hAnsi="Century Gothic"/>
                      <w:b/>
                      <w:sz w:val="24"/>
                    </w:rPr>
                    <w:t>s:</w:t>
                  </w:r>
                </w:p>
                <w:p w14:paraId="41333804" w14:textId="62DC5574" w:rsidR="00C35246" w:rsidRDefault="00867F1E" w:rsidP="00E41F4D">
                  <w:pPr>
                    <w:jc w:val="both"/>
                    <w:rPr>
                      <w:rFonts w:ascii="Century Gothic" w:hAnsi="Century Gothic"/>
                      <w:sz w:val="24"/>
                    </w:rPr>
                  </w:pPr>
                  <w:r w:rsidRPr="00E16691">
                    <w:rPr>
                      <w:rFonts w:ascii="Century Gothic" w:hAnsi="Century Gothic"/>
                      <w:sz w:val="24"/>
                    </w:rPr>
                    <w:t>Students</w:t>
                  </w:r>
                  <w:r w:rsidR="00E16691" w:rsidRPr="00E16691">
                    <w:rPr>
                      <w:rFonts w:ascii="Century Gothic" w:hAnsi="Century Gothic"/>
                      <w:sz w:val="24"/>
                    </w:rPr>
                    <w:t xml:space="preserve"> practic</w:t>
                  </w:r>
                  <w:r w:rsidR="00845B4A">
                    <w:rPr>
                      <w:rFonts w:ascii="Century Gothic" w:hAnsi="Century Gothic"/>
                      <w:sz w:val="24"/>
                    </w:rPr>
                    <w:t>e</w:t>
                  </w:r>
                  <w:r w:rsidR="00E16691" w:rsidRPr="00E16691">
                    <w:rPr>
                      <w:rFonts w:ascii="Century Gothic" w:hAnsi="Century Gothic"/>
                      <w:sz w:val="24"/>
                    </w:rPr>
                    <w:t xml:space="preserve"> team</w:t>
                  </w:r>
                  <w:r w:rsidR="00845B4A">
                    <w:rPr>
                      <w:rFonts w:ascii="Century Gothic" w:hAnsi="Century Gothic"/>
                      <w:sz w:val="24"/>
                    </w:rPr>
                    <w:t>work</w:t>
                  </w:r>
                  <w:r w:rsidR="00EE488B">
                    <w:rPr>
                      <w:rFonts w:ascii="Century Gothic" w:hAnsi="Century Gothic"/>
                      <w:sz w:val="24"/>
                    </w:rPr>
                    <w:t xml:space="preserve"> building activities</w:t>
                  </w:r>
                  <w:r w:rsidR="00E12BD9">
                    <w:rPr>
                      <w:rFonts w:ascii="Century Gothic" w:hAnsi="Century Gothic"/>
                      <w:sz w:val="24"/>
                    </w:rPr>
                    <w:t xml:space="preserve"> through large group guidance lessons</w:t>
                  </w:r>
                  <w:r w:rsidR="00EE488B">
                    <w:rPr>
                      <w:rFonts w:ascii="Century Gothic" w:hAnsi="Century Gothic"/>
                      <w:sz w:val="24"/>
                    </w:rPr>
                    <w:t xml:space="preserve"> to learn the importance of collabora</w:t>
                  </w:r>
                  <w:r w:rsidR="00845B4A">
                    <w:rPr>
                      <w:rFonts w:ascii="Century Gothic" w:hAnsi="Century Gothic"/>
                      <w:sz w:val="24"/>
                    </w:rPr>
                    <w:t>tion and</w:t>
                  </w:r>
                  <w:r w:rsidR="00E16691" w:rsidRPr="00E16691">
                    <w:rPr>
                      <w:rFonts w:ascii="Century Gothic" w:hAnsi="Century Gothic"/>
                      <w:sz w:val="24"/>
                    </w:rPr>
                    <w:t xml:space="preserve"> friendship</w:t>
                  </w:r>
                  <w:r w:rsidR="00845B4A">
                    <w:rPr>
                      <w:rFonts w:ascii="Century Gothic" w:hAnsi="Century Gothic"/>
                      <w:sz w:val="24"/>
                    </w:rPr>
                    <w:t xml:space="preserve"> qualities.</w:t>
                  </w:r>
                </w:p>
                <w:p w14:paraId="4FF7B9BA" w14:textId="6D9D0662" w:rsidR="00EE488B" w:rsidRDefault="00EE488B" w:rsidP="00E41F4D">
                  <w:pPr>
                    <w:jc w:val="both"/>
                    <w:rPr>
                      <w:rFonts w:ascii="Century Gothic" w:hAnsi="Century Gothic"/>
                      <w:sz w:val="24"/>
                    </w:rPr>
                  </w:pPr>
                </w:p>
                <w:p w14:paraId="3C0ADA6F" w14:textId="3FA8C82A" w:rsidR="00EE488B" w:rsidRPr="00E16691" w:rsidRDefault="00EE488B" w:rsidP="00E41F4D">
                  <w:pPr>
                    <w:jc w:val="both"/>
                    <w:rPr>
                      <w:rFonts w:ascii="Century Gothic" w:hAnsi="Century Gothic"/>
                      <w:sz w:val="24"/>
                    </w:rPr>
                  </w:pPr>
                  <w:r>
                    <w:rPr>
                      <w:rFonts w:ascii="Century Gothic" w:hAnsi="Century Gothic"/>
                      <w:sz w:val="24"/>
                    </w:rPr>
                    <w:t>Students participate in various pro-social clubs to develop communication and social skills in</w:t>
                  </w:r>
                  <w:r w:rsidR="00672C3B">
                    <w:rPr>
                      <w:rFonts w:ascii="Century Gothic" w:hAnsi="Century Gothic"/>
                      <w:sz w:val="24"/>
                    </w:rPr>
                    <w:t xml:space="preserve"> </w:t>
                  </w:r>
                  <w:r>
                    <w:rPr>
                      <w:rFonts w:ascii="Century Gothic" w:hAnsi="Century Gothic"/>
                      <w:sz w:val="24"/>
                    </w:rPr>
                    <w:t>order to interact effectively with others.</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5D61C0">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5D709EF9" w14:textId="0A6F84F6" w:rsidR="00C35246" w:rsidRDefault="005A7625" w:rsidP="005A7625">
                  <w:pPr>
                    <w:jc w:val="both"/>
                    <w:rPr>
                      <w:rFonts w:ascii="Century Gothic" w:hAnsi="Century Gothic"/>
                      <w:sz w:val="24"/>
                    </w:rPr>
                  </w:pPr>
                  <w:r>
                    <w:rPr>
                      <w:rFonts w:ascii="Century Gothic" w:hAnsi="Century Gothic"/>
                      <w:sz w:val="24"/>
                    </w:rPr>
                    <w:t>Students participate in small group counseling sessions that focus on conflict resolution skills.</w:t>
                  </w:r>
                </w:p>
                <w:p w14:paraId="734C958D" w14:textId="77777777" w:rsidR="005A7625" w:rsidRDefault="005A7625" w:rsidP="005A7625">
                  <w:pPr>
                    <w:jc w:val="both"/>
                    <w:rPr>
                      <w:rFonts w:ascii="Century Gothic" w:hAnsi="Century Gothic"/>
                      <w:sz w:val="24"/>
                    </w:rPr>
                  </w:pPr>
                </w:p>
                <w:p w14:paraId="33E0F54E" w14:textId="34BBBEDB" w:rsidR="005A7625" w:rsidRPr="005C76BB" w:rsidRDefault="005A7625" w:rsidP="00687E06">
                  <w:pPr>
                    <w:jc w:val="both"/>
                    <w:rPr>
                      <w:rFonts w:ascii="Century Gothic" w:hAnsi="Century Gothic"/>
                      <w:sz w:val="24"/>
                    </w:rPr>
                  </w:pPr>
                  <w:r>
                    <w:rPr>
                      <w:rFonts w:ascii="Century Gothic" w:hAnsi="Century Gothic"/>
                      <w:sz w:val="24"/>
                    </w:rPr>
                    <w:t>Students are given the autonomy to request conflict mediation with school counselor to resolve</w:t>
                  </w:r>
                  <w:r w:rsidR="00EE28B4">
                    <w:rPr>
                      <w:rFonts w:ascii="Century Gothic" w:hAnsi="Century Gothic"/>
                      <w:sz w:val="24"/>
                    </w:rPr>
                    <w:t xml:space="preserve"> conflicts with peers.</w:t>
                  </w:r>
                </w:p>
              </w:tc>
            </w:tr>
            <w:tr w:rsidR="00C35246" w:rsidRPr="005C76BB" w14:paraId="51772391" w14:textId="77777777" w:rsidTr="005D61C0">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5D61C0">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5D61C0">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78EE4A75" w:rsidR="00C35246" w:rsidRDefault="00C35246" w:rsidP="00C35246">
                  <w:pPr>
                    <w:rPr>
                      <w:rFonts w:ascii="Century Gothic" w:hAnsi="Century Gothic"/>
                      <w:b/>
                      <w:sz w:val="24"/>
                    </w:rPr>
                  </w:pPr>
                  <w:r w:rsidRPr="005C76BB">
                    <w:rPr>
                      <w:rFonts w:ascii="Century Gothic" w:hAnsi="Century Gothic"/>
                      <w:b/>
                      <w:sz w:val="24"/>
                    </w:rPr>
                    <w:t>Strategies:</w:t>
                  </w:r>
                </w:p>
                <w:p w14:paraId="04295EF0" w14:textId="77777777" w:rsidR="009C4E14" w:rsidRDefault="009C4E14" w:rsidP="00C35246">
                  <w:pPr>
                    <w:rPr>
                      <w:rFonts w:ascii="Century Gothic" w:hAnsi="Century Gothic"/>
                      <w:sz w:val="24"/>
                    </w:rPr>
                  </w:pPr>
                </w:p>
                <w:p w14:paraId="68AB5B92" w14:textId="17B0E150" w:rsidR="009C4E14" w:rsidRDefault="009C4E14" w:rsidP="00E41F4D">
                  <w:pPr>
                    <w:jc w:val="both"/>
                    <w:rPr>
                      <w:rFonts w:ascii="Century Gothic" w:hAnsi="Century Gothic"/>
                      <w:sz w:val="24"/>
                    </w:rPr>
                  </w:pPr>
                  <w:r w:rsidRPr="009C4E14">
                    <w:rPr>
                      <w:rFonts w:ascii="Century Gothic" w:hAnsi="Century Gothic"/>
                      <w:sz w:val="24"/>
                    </w:rPr>
                    <w:t xml:space="preserve">Students participate in school-wide behavior assembly that emphasizes </w:t>
                  </w:r>
                  <w:r w:rsidR="00300CD4">
                    <w:rPr>
                      <w:rFonts w:ascii="Century Gothic" w:hAnsi="Century Gothic"/>
                      <w:sz w:val="24"/>
                    </w:rPr>
                    <w:t xml:space="preserve">behavior </w:t>
                  </w:r>
                  <w:r w:rsidRPr="009C4E14">
                    <w:rPr>
                      <w:rFonts w:ascii="Century Gothic" w:hAnsi="Century Gothic"/>
                      <w:sz w:val="24"/>
                    </w:rPr>
                    <w:t>expectations, safety</w:t>
                  </w:r>
                  <w:r w:rsidR="00300CD4">
                    <w:rPr>
                      <w:rFonts w:ascii="Century Gothic" w:hAnsi="Century Gothic"/>
                      <w:sz w:val="24"/>
                    </w:rPr>
                    <w:t>, self-control,</w:t>
                  </w:r>
                  <w:r w:rsidRPr="009C4E14">
                    <w:rPr>
                      <w:rFonts w:ascii="Century Gothic" w:hAnsi="Century Gothic"/>
                      <w:sz w:val="24"/>
                    </w:rPr>
                    <w:t xml:space="preserve"> </w:t>
                  </w:r>
                  <w:r w:rsidR="00300CD4">
                    <w:rPr>
                      <w:rFonts w:ascii="Century Gothic" w:hAnsi="Century Gothic"/>
                      <w:sz w:val="24"/>
                    </w:rPr>
                    <w:t xml:space="preserve">tolerance, </w:t>
                  </w:r>
                  <w:r w:rsidRPr="009C4E14">
                    <w:rPr>
                      <w:rFonts w:ascii="Century Gothic" w:hAnsi="Century Gothic"/>
                      <w:sz w:val="24"/>
                    </w:rPr>
                    <w:t>and s</w:t>
                  </w:r>
                  <w:r w:rsidR="00300CD4">
                    <w:rPr>
                      <w:rFonts w:ascii="Century Gothic" w:hAnsi="Century Gothic"/>
                      <w:sz w:val="24"/>
                    </w:rPr>
                    <w:t xml:space="preserve">chool-wide </w:t>
                  </w:r>
                  <w:r w:rsidRPr="009C4E14">
                    <w:rPr>
                      <w:rFonts w:ascii="Century Gothic" w:hAnsi="Century Gothic"/>
                      <w:sz w:val="24"/>
                    </w:rPr>
                    <w:t xml:space="preserve">norms. </w:t>
                  </w:r>
                </w:p>
                <w:p w14:paraId="164E283B" w14:textId="77777777" w:rsidR="00300CD4" w:rsidRPr="009C4E14" w:rsidRDefault="00300CD4" w:rsidP="00E41F4D">
                  <w:pPr>
                    <w:jc w:val="both"/>
                    <w:rPr>
                      <w:rFonts w:ascii="Century Gothic" w:hAnsi="Century Gothic"/>
                      <w:sz w:val="24"/>
                    </w:rPr>
                  </w:pPr>
                </w:p>
                <w:p w14:paraId="14611C82" w14:textId="5FFFBEFF" w:rsidR="00C35246" w:rsidRPr="005C76BB" w:rsidRDefault="00300CD4" w:rsidP="00687E06">
                  <w:pPr>
                    <w:jc w:val="both"/>
                    <w:rPr>
                      <w:rFonts w:ascii="Century Gothic" w:hAnsi="Century Gothic"/>
                      <w:sz w:val="24"/>
                    </w:rPr>
                  </w:pPr>
                  <w:r>
                    <w:rPr>
                      <w:rFonts w:ascii="Century Gothic" w:hAnsi="Century Gothic"/>
                      <w:sz w:val="24"/>
                    </w:rPr>
                    <w:t>Students will participate in a large group guidance lessons that highlight decision making skills.</w:t>
                  </w:r>
                </w:p>
              </w:tc>
            </w:tr>
            <w:tr w:rsidR="00C35246" w:rsidRPr="005C76BB" w14:paraId="3A38F753" w14:textId="77777777" w:rsidTr="005D61C0">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A930D37" w14:textId="3D0CCBC7" w:rsidR="00687E06" w:rsidRDefault="00C35246" w:rsidP="00687E06">
                  <w:pPr>
                    <w:rPr>
                      <w:rFonts w:ascii="Century Gothic" w:hAnsi="Century Gothic"/>
                      <w:b/>
                      <w:sz w:val="24"/>
                    </w:rPr>
                  </w:pPr>
                  <w:r w:rsidRPr="005C76BB">
                    <w:rPr>
                      <w:rFonts w:ascii="Century Gothic" w:hAnsi="Century Gothic"/>
                      <w:b/>
                      <w:sz w:val="24"/>
                    </w:rPr>
                    <w:t>Strategies:</w:t>
                  </w:r>
                  <w:r w:rsidR="00311B74">
                    <w:rPr>
                      <w:rFonts w:ascii="Century Gothic" w:hAnsi="Century Gothic"/>
                      <w:b/>
                      <w:sz w:val="24"/>
                    </w:rPr>
                    <w:t xml:space="preserve"> </w:t>
                  </w:r>
                </w:p>
                <w:p w14:paraId="2EF25388" w14:textId="77777777" w:rsidR="00687E06" w:rsidRDefault="00687E06" w:rsidP="00687E06">
                  <w:pPr>
                    <w:rPr>
                      <w:rFonts w:ascii="Century Gothic" w:hAnsi="Century Gothic"/>
                      <w:b/>
                      <w:sz w:val="24"/>
                    </w:rPr>
                  </w:pPr>
                </w:p>
                <w:p w14:paraId="56F787AD" w14:textId="0603CB18" w:rsidR="00C35246" w:rsidRDefault="00300CD4" w:rsidP="00687E06">
                  <w:pPr>
                    <w:rPr>
                      <w:rFonts w:ascii="Century Gothic" w:hAnsi="Century Gothic"/>
                      <w:sz w:val="24"/>
                    </w:rPr>
                  </w:pPr>
                  <w:r>
                    <w:rPr>
                      <w:rFonts w:ascii="Century Gothic" w:hAnsi="Century Gothic"/>
                      <w:sz w:val="24"/>
                    </w:rPr>
                    <w:t xml:space="preserve">Students </w:t>
                  </w:r>
                  <w:r w:rsidR="00BE25F9">
                    <w:rPr>
                      <w:rFonts w:ascii="Century Gothic" w:hAnsi="Century Gothic"/>
                      <w:sz w:val="24"/>
                    </w:rPr>
                    <w:t>are encouraged to practice academic and social skills that result in them being recognized in</w:t>
                  </w:r>
                  <w:r w:rsidR="00A70CD1">
                    <w:rPr>
                      <w:rFonts w:ascii="Century Gothic" w:hAnsi="Century Gothic"/>
                      <w:sz w:val="24"/>
                    </w:rPr>
                    <w:t xml:space="preserve"> various school-wide incentive programs.</w:t>
                  </w:r>
                </w:p>
                <w:p w14:paraId="661FC090" w14:textId="6B2B453A" w:rsidR="00A70CD1" w:rsidRDefault="00A70CD1" w:rsidP="00E41F4D">
                  <w:pPr>
                    <w:jc w:val="both"/>
                    <w:rPr>
                      <w:rFonts w:ascii="Century Gothic" w:hAnsi="Century Gothic"/>
                      <w:sz w:val="24"/>
                    </w:rPr>
                  </w:pPr>
                </w:p>
                <w:p w14:paraId="760BB801" w14:textId="047860AE" w:rsidR="00A70CD1" w:rsidRPr="00311B74" w:rsidRDefault="00A70CD1" w:rsidP="00E41F4D">
                  <w:pPr>
                    <w:jc w:val="both"/>
                    <w:rPr>
                      <w:rFonts w:ascii="Century Gothic" w:hAnsi="Century Gothic"/>
                      <w:sz w:val="24"/>
                    </w:rPr>
                  </w:pPr>
                  <w:r>
                    <w:rPr>
                      <w:rFonts w:ascii="Century Gothic" w:hAnsi="Century Gothic"/>
                      <w:sz w:val="24"/>
                    </w:rPr>
                    <w:t>Students are encouraged to practice academic and social skills that result in them being selected as their class representative for the student of the month breakfast.</w:t>
                  </w:r>
                </w:p>
                <w:p w14:paraId="711CEC49" w14:textId="77777777" w:rsidR="00C35246" w:rsidRPr="00311B74" w:rsidRDefault="00C35246" w:rsidP="00C35246">
                  <w:pPr>
                    <w:rPr>
                      <w:rFonts w:ascii="Century Gothic" w:hAnsi="Century Gothic"/>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5D61C0">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19D80CE1" w14:textId="77777777" w:rsidR="00E41F4D" w:rsidRDefault="00672C3B" w:rsidP="00E41F4D">
                  <w:pPr>
                    <w:jc w:val="both"/>
                    <w:rPr>
                      <w:rFonts w:ascii="Century Gothic" w:hAnsi="Century Gothic"/>
                      <w:sz w:val="24"/>
                    </w:rPr>
                  </w:pPr>
                  <w:r w:rsidRPr="00672C3B">
                    <w:rPr>
                      <w:rFonts w:ascii="Century Gothic" w:hAnsi="Century Gothic"/>
                      <w:sz w:val="24"/>
                    </w:rPr>
                    <w:t xml:space="preserve">Students </w:t>
                  </w:r>
                  <w:r w:rsidR="00E41F4D">
                    <w:rPr>
                      <w:rFonts w:ascii="Century Gothic" w:hAnsi="Century Gothic"/>
                      <w:sz w:val="24"/>
                    </w:rPr>
                    <w:t>gain real-world experiences and make contribution to the</w:t>
                  </w:r>
                  <w:r w:rsidRPr="00672C3B">
                    <w:rPr>
                      <w:rFonts w:ascii="Century Gothic" w:hAnsi="Century Gothic"/>
                      <w:sz w:val="24"/>
                    </w:rPr>
                    <w:t xml:space="preserve"> </w:t>
                  </w:r>
                  <w:r w:rsidR="00E41F4D">
                    <w:rPr>
                      <w:rFonts w:ascii="Century Gothic" w:hAnsi="Century Gothic"/>
                      <w:sz w:val="24"/>
                    </w:rPr>
                    <w:t>enrichments of the school community through participating in a school-</w:t>
                  </w:r>
                  <w:r w:rsidRPr="00672C3B">
                    <w:rPr>
                      <w:rFonts w:ascii="Century Gothic" w:hAnsi="Century Gothic"/>
                      <w:sz w:val="24"/>
                    </w:rPr>
                    <w:t>base</w:t>
                  </w:r>
                  <w:r w:rsidR="00E41F4D">
                    <w:rPr>
                      <w:rFonts w:ascii="Century Gothic" w:hAnsi="Century Gothic"/>
                      <w:sz w:val="24"/>
                    </w:rPr>
                    <w:t>d</w:t>
                  </w:r>
                  <w:r w:rsidRPr="00672C3B">
                    <w:rPr>
                      <w:rFonts w:ascii="Century Gothic" w:hAnsi="Century Gothic"/>
                      <w:sz w:val="24"/>
                    </w:rPr>
                    <w:t xml:space="preserve"> internship</w:t>
                  </w:r>
                  <w:r w:rsidR="00E41F4D">
                    <w:rPr>
                      <w:rFonts w:ascii="Century Gothic" w:hAnsi="Century Gothic"/>
                      <w:sz w:val="24"/>
                    </w:rPr>
                    <w:t xml:space="preserve"> program. Their contributions and roles include the following:</w:t>
                  </w:r>
                  <w:r>
                    <w:rPr>
                      <w:rFonts w:ascii="Century Gothic" w:hAnsi="Century Gothic"/>
                      <w:sz w:val="24"/>
                    </w:rPr>
                    <w:t xml:space="preserve"> </w:t>
                  </w:r>
                </w:p>
                <w:p w14:paraId="1DD5C037" w14:textId="06D0E63C"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M</w:t>
                  </w:r>
                  <w:r w:rsidR="00672C3B" w:rsidRPr="00E41F4D">
                    <w:rPr>
                      <w:rFonts w:ascii="Century Gothic" w:hAnsi="Century Gothic"/>
                      <w:sz w:val="24"/>
                    </w:rPr>
                    <w:t xml:space="preserve">ovie day attendants </w:t>
                  </w:r>
                </w:p>
                <w:p w14:paraId="0C919EF5" w14:textId="5692E34D"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G</w:t>
                  </w:r>
                  <w:r w:rsidR="00672C3B" w:rsidRPr="00E41F4D">
                    <w:rPr>
                      <w:rFonts w:ascii="Century Gothic" w:hAnsi="Century Gothic"/>
                      <w:sz w:val="24"/>
                    </w:rPr>
                    <w:t xml:space="preserve">ame day technicians </w:t>
                  </w:r>
                </w:p>
                <w:p w14:paraId="171F89F3" w14:textId="5B3A7D00"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K</w:t>
                  </w:r>
                  <w:r w:rsidR="00672C3B" w:rsidRPr="00E41F4D">
                    <w:rPr>
                      <w:rFonts w:ascii="Century Gothic" w:hAnsi="Century Gothic"/>
                      <w:sz w:val="24"/>
                    </w:rPr>
                    <w:t xml:space="preserve">ids meal </w:t>
                  </w:r>
                  <w:r w:rsidRPr="00E41F4D">
                    <w:rPr>
                      <w:rFonts w:ascii="Century Gothic" w:hAnsi="Century Gothic"/>
                      <w:sz w:val="24"/>
                    </w:rPr>
                    <w:t>day managers</w:t>
                  </w:r>
                  <w:r w:rsidR="00672C3B" w:rsidRPr="00E41F4D">
                    <w:rPr>
                      <w:rFonts w:ascii="Century Gothic" w:hAnsi="Century Gothic"/>
                      <w:sz w:val="24"/>
                    </w:rPr>
                    <w:t xml:space="preserve"> </w:t>
                  </w:r>
                </w:p>
                <w:p w14:paraId="6DB27239" w14:textId="685A2E40"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P</w:t>
                  </w:r>
                  <w:r w:rsidR="00672C3B" w:rsidRPr="00E41F4D">
                    <w:rPr>
                      <w:rFonts w:ascii="Century Gothic" w:hAnsi="Century Gothic"/>
                      <w:sz w:val="24"/>
                    </w:rPr>
                    <w:t xml:space="preserve">izza day </w:t>
                  </w:r>
                  <w:r>
                    <w:rPr>
                      <w:rFonts w:ascii="Century Gothic" w:hAnsi="Century Gothic"/>
                      <w:sz w:val="24"/>
                    </w:rPr>
                    <w:t>supervisors</w:t>
                  </w:r>
                </w:p>
                <w:p w14:paraId="0E23EA18" w14:textId="1FBB0140"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S</w:t>
                  </w:r>
                  <w:r w:rsidRPr="00E41F4D">
                    <w:rPr>
                      <w:rFonts w:ascii="Century Gothic" w:hAnsi="Century Gothic"/>
                      <w:sz w:val="24"/>
                    </w:rPr>
                    <w:t>tudent of the month breakfast hospitality crew</w:t>
                  </w:r>
                </w:p>
                <w:p w14:paraId="0D70BA88" w14:textId="7994DED3"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O</w:t>
                  </w:r>
                  <w:r w:rsidRPr="00E41F4D">
                    <w:rPr>
                      <w:rFonts w:ascii="Century Gothic" w:hAnsi="Century Gothic"/>
                      <w:sz w:val="24"/>
                    </w:rPr>
                    <w:t>ffice assistance</w:t>
                  </w:r>
                </w:p>
                <w:p w14:paraId="6D01B222" w14:textId="1A688E41" w:rsidR="00E41F4D" w:rsidRPr="00E41F4D" w:rsidRDefault="00E41F4D" w:rsidP="00E41F4D">
                  <w:pPr>
                    <w:pStyle w:val="ListParagraph"/>
                    <w:numPr>
                      <w:ilvl w:val="0"/>
                      <w:numId w:val="3"/>
                    </w:numPr>
                    <w:rPr>
                      <w:rFonts w:ascii="Century Gothic" w:hAnsi="Century Gothic"/>
                      <w:sz w:val="24"/>
                    </w:rPr>
                  </w:pPr>
                  <w:r>
                    <w:rPr>
                      <w:rFonts w:ascii="Century Gothic" w:hAnsi="Century Gothic"/>
                      <w:sz w:val="24"/>
                    </w:rPr>
                    <w:t>S</w:t>
                  </w:r>
                  <w:r w:rsidRPr="00E41F4D">
                    <w:rPr>
                      <w:rFonts w:ascii="Century Gothic" w:hAnsi="Century Gothic"/>
                      <w:sz w:val="24"/>
                    </w:rPr>
                    <w:t xml:space="preserve">afety patrols </w:t>
                  </w:r>
                </w:p>
                <w:p w14:paraId="4C08D6D2" w14:textId="29A803F7" w:rsidR="00C35246" w:rsidRPr="00E41F4D" w:rsidRDefault="00E41F4D" w:rsidP="00E41F4D">
                  <w:pPr>
                    <w:pStyle w:val="ListParagraph"/>
                    <w:numPr>
                      <w:ilvl w:val="0"/>
                      <w:numId w:val="3"/>
                    </w:numPr>
                    <w:rPr>
                      <w:rFonts w:ascii="Century Gothic" w:hAnsi="Century Gothic"/>
                      <w:sz w:val="24"/>
                    </w:rPr>
                  </w:pPr>
                  <w:r>
                    <w:rPr>
                      <w:rFonts w:ascii="Century Gothic" w:hAnsi="Century Gothic"/>
                      <w:sz w:val="24"/>
                    </w:rPr>
                    <w:t>P</w:t>
                  </w:r>
                  <w:r w:rsidRPr="00E41F4D">
                    <w:rPr>
                      <w:rFonts w:ascii="Century Gothic" w:hAnsi="Century Gothic"/>
                      <w:sz w:val="24"/>
                    </w:rPr>
                    <w:t>almview news anchors</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80351A">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80351A">
        <w:trPr>
          <w:trHeight w:val="327"/>
        </w:trPr>
        <w:tc>
          <w:tcPr>
            <w:tcW w:w="14390" w:type="dxa"/>
            <w:gridSpan w:val="6"/>
            <w:shd w:val="clear" w:color="auto" w:fill="E7E6E6" w:themeFill="background2"/>
          </w:tcPr>
          <w:p w14:paraId="4D161FE5" w14:textId="45675633" w:rsidR="003D235E" w:rsidRPr="00230B4C" w:rsidRDefault="003D235E" w:rsidP="00397DC8">
            <w:pPr>
              <w:jc w:val="both"/>
              <w:rPr>
                <w:rFonts w:ascii="Century Gothic" w:hAnsi="Century Gothic"/>
                <w:bCs/>
                <w:sz w:val="24"/>
                <w:szCs w:val="24"/>
              </w:rPr>
            </w:pPr>
            <w:r>
              <w:rPr>
                <w:rFonts w:ascii="Century Gothic" w:hAnsi="Century Gothic"/>
                <w:bCs/>
                <w:sz w:val="24"/>
                <w:szCs w:val="24"/>
              </w:rPr>
              <w:t>Palmview Elementary</w:t>
            </w:r>
            <w:r w:rsidR="007506BB" w:rsidRPr="003D235E">
              <w:rPr>
                <w:rFonts w:ascii="Century Gothic" w:hAnsi="Century Gothic"/>
                <w:bCs/>
                <w:sz w:val="24"/>
                <w:szCs w:val="24"/>
              </w:rPr>
              <w:t xml:space="preserve"> school-wide policy and practice support the social emotional learning of students by</w:t>
            </w:r>
            <w:r w:rsidR="00627737" w:rsidRPr="003D235E">
              <w:rPr>
                <w:rFonts w:ascii="Century Gothic" w:hAnsi="Century Gothic"/>
                <w:bCs/>
                <w:sz w:val="24"/>
                <w:szCs w:val="24"/>
              </w:rPr>
              <w:t xml:space="preserve"> continu</w:t>
            </w:r>
            <w:r w:rsidR="00137A0B" w:rsidRPr="003D235E">
              <w:rPr>
                <w:rFonts w:ascii="Century Gothic" w:hAnsi="Century Gothic"/>
                <w:bCs/>
                <w:sz w:val="24"/>
                <w:szCs w:val="24"/>
              </w:rPr>
              <w:t>ing</w:t>
            </w:r>
            <w:r w:rsidR="00627737" w:rsidRPr="003D235E">
              <w:rPr>
                <w:rFonts w:ascii="Century Gothic" w:hAnsi="Century Gothic"/>
                <w:bCs/>
                <w:sz w:val="24"/>
                <w:szCs w:val="24"/>
              </w:rPr>
              <w:t xml:space="preserve"> to build connections between SEL and academic standards and to identify instructional strategies that integrate the development of students’ social, emotional, and academic skills</w:t>
            </w:r>
            <w:r w:rsidR="00627737" w:rsidRPr="003D235E">
              <w:rPr>
                <w:rFonts w:ascii="Century Gothic" w:hAnsi="Century Gothic"/>
                <w:b/>
                <w:bCs/>
                <w:sz w:val="24"/>
                <w:szCs w:val="24"/>
              </w:rPr>
              <w:t>.</w:t>
            </w:r>
            <w:r w:rsidR="00230B4C">
              <w:rPr>
                <w:rFonts w:ascii="Century Gothic" w:hAnsi="Century Gothic"/>
                <w:b/>
                <w:bCs/>
                <w:sz w:val="24"/>
                <w:szCs w:val="24"/>
              </w:rPr>
              <w:t xml:space="preserve"> </w:t>
            </w:r>
            <w:r w:rsidR="00230B4C">
              <w:rPr>
                <w:rFonts w:ascii="Century Gothic" w:hAnsi="Century Gothic"/>
                <w:bCs/>
                <w:sz w:val="24"/>
                <w:szCs w:val="24"/>
              </w:rPr>
              <w:t>Our system</w:t>
            </w:r>
            <w:r w:rsidR="00C72383">
              <w:rPr>
                <w:rFonts w:ascii="Century Gothic" w:hAnsi="Century Gothic"/>
                <w:bCs/>
                <w:sz w:val="24"/>
                <w:szCs w:val="24"/>
              </w:rPr>
              <w:t>s</w:t>
            </w:r>
            <w:r w:rsidR="00230B4C">
              <w:rPr>
                <w:rFonts w:ascii="Century Gothic" w:hAnsi="Century Gothic"/>
                <w:bCs/>
                <w:sz w:val="24"/>
                <w:szCs w:val="24"/>
              </w:rPr>
              <w:t xml:space="preserve"> of support include proactive strategies for defining, teaching and supporting appropriate student behaviors to create positive school environments. Attention is focused on creating and sustaining Tier 1 supports(universal), Tier 2 supports (targeted group), and Tier 3 supports (individual) </w:t>
            </w:r>
            <w:r w:rsidR="00230B4C">
              <w:rPr>
                <w:rFonts w:ascii="Century Gothic" w:hAnsi="Century Gothic"/>
                <w:bCs/>
                <w:sz w:val="24"/>
                <w:szCs w:val="24"/>
              </w:rPr>
              <w:lastRenderedPageBreak/>
              <w:t>systems of support that improve lifestyle results (personal, health, social, family, work, recreation) for all children and youth by making targeted behaviors less effective, efficient, and relevant, and desired behavior more functional.</w:t>
            </w:r>
          </w:p>
          <w:p w14:paraId="35981ECD" w14:textId="77777777" w:rsidR="00C35246" w:rsidRPr="00462C0F" w:rsidRDefault="00C35246" w:rsidP="00397DC8">
            <w:pPr>
              <w:jc w:val="both"/>
              <w:rPr>
                <w:rFonts w:ascii="Century Gothic" w:hAnsi="Century Gothic"/>
                <w:b/>
                <w:bCs/>
                <w:sz w:val="24"/>
              </w:rPr>
            </w:pPr>
          </w:p>
        </w:tc>
      </w:tr>
      <w:tr w:rsidR="00AA52FA" w:rsidRPr="005C76BB" w14:paraId="1E796D42" w14:textId="77777777" w:rsidTr="0080351A">
        <w:tc>
          <w:tcPr>
            <w:tcW w:w="14390" w:type="dxa"/>
            <w:gridSpan w:val="6"/>
            <w:shd w:val="clear" w:color="auto" w:fill="E7E6E6" w:themeFill="background2"/>
          </w:tcPr>
          <w:p w14:paraId="11658ABE" w14:textId="77777777" w:rsidR="00AA52FA" w:rsidRDefault="00AA52FA" w:rsidP="00C34A5B">
            <w:pPr>
              <w:rPr>
                <w:rFonts w:ascii="Century Gothic" w:hAnsi="Century Gothic"/>
                <w:b/>
                <w:i/>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p w14:paraId="2AA5BCC5" w14:textId="77777777" w:rsidR="00004D72" w:rsidRDefault="00004D72" w:rsidP="00C34A5B">
            <w:pPr>
              <w:rPr>
                <w:rFonts w:ascii="Century Gothic" w:hAnsi="Century Gothic"/>
                <w:b/>
                <w:sz w:val="24"/>
              </w:rPr>
            </w:pPr>
          </w:p>
          <w:p w14:paraId="7F9BFE58" w14:textId="2DEE15EC" w:rsidR="00004D72" w:rsidRPr="00004D72" w:rsidRDefault="00004D72" w:rsidP="00C34A5B">
            <w:pPr>
              <w:rPr>
                <w:rFonts w:ascii="Century Gothic" w:hAnsi="Century Gothic"/>
                <w:sz w:val="24"/>
              </w:rPr>
            </w:pPr>
            <w:r>
              <w:rPr>
                <w:rFonts w:ascii="Century Gothic" w:hAnsi="Century Gothic"/>
                <w:sz w:val="24"/>
              </w:rPr>
              <w:t>School leadership will educate administrators, faculty and staff on the continuous implementation of SEL by coordinating and scheduling various professional developments focusing on SEL throughout the school year.</w:t>
            </w:r>
          </w:p>
        </w:tc>
      </w:tr>
      <w:tr w:rsidR="001B5C3C" w:rsidRPr="005C76BB" w14:paraId="13EA002A" w14:textId="77777777" w:rsidTr="00687E06">
        <w:trPr>
          <w:trHeight w:val="642"/>
        </w:trPr>
        <w:tc>
          <w:tcPr>
            <w:tcW w:w="3538"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51"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243"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773"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8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1B5C3C" w:rsidRPr="005C76BB" w14:paraId="08E76AE4" w14:textId="77777777" w:rsidTr="00687E06">
        <w:tc>
          <w:tcPr>
            <w:tcW w:w="3538" w:type="dxa"/>
          </w:tcPr>
          <w:p w14:paraId="2A406428" w14:textId="6F539E6B" w:rsidR="005C76BB" w:rsidRPr="005C76BB" w:rsidRDefault="001B5C3C" w:rsidP="00C34A5B">
            <w:pPr>
              <w:rPr>
                <w:rFonts w:ascii="Century Gothic" w:hAnsi="Century Gothic"/>
                <w:sz w:val="24"/>
              </w:rPr>
            </w:pPr>
            <w:r>
              <w:rPr>
                <w:rFonts w:ascii="Century Gothic" w:hAnsi="Century Gothic"/>
                <w:sz w:val="24"/>
              </w:rPr>
              <w:t>SEL Presentation</w:t>
            </w:r>
          </w:p>
        </w:tc>
        <w:tc>
          <w:tcPr>
            <w:tcW w:w="3051" w:type="dxa"/>
          </w:tcPr>
          <w:p w14:paraId="034F1B97" w14:textId="180470E7" w:rsidR="005C76BB" w:rsidRPr="005C76BB" w:rsidRDefault="00AC16DB" w:rsidP="00C34A5B">
            <w:pPr>
              <w:rPr>
                <w:rFonts w:ascii="Century Gothic" w:hAnsi="Century Gothic"/>
                <w:sz w:val="24"/>
              </w:rPr>
            </w:pPr>
            <w:r>
              <w:rPr>
                <w:rFonts w:ascii="Century Gothic" w:hAnsi="Century Gothic"/>
                <w:sz w:val="24"/>
              </w:rPr>
              <w:t>Ms. Standifer</w:t>
            </w:r>
          </w:p>
        </w:tc>
        <w:tc>
          <w:tcPr>
            <w:tcW w:w="3243" w:type="dxa"/>
          </w:tcPr>
          <w:p w14:paraId="0CE22728" w14:textId="456F32FC" w:rsidR="005C76BB" w:rsidRPr="005C76BB" w:rsidRDefault="001B5C3C" w:rsidP="00C34A5B">
            <w:pPr>
              <w:rPr>
                <w:rFonts w:ascii="Century Gothic" w:hAnsi="Century Gothic"/>
                <w:sz w:val="24"/>
              </w:rPr>
            </w:pPr>
            <w:r>
              <w:rPr>
                <w:rFonts w:ascii="Century Gothic" w:hAnsi="Century Gothic"/>
                <w:sz w:val="24"/>
              </w:rPr>
              <w:t>SEL Brain-sharks</w:t>
            </w:r>
          </w:p>
        </w:tc>
        <w:tc>
          <w:tcPr>
            <w:tcW w:w="1773" w:type="dxa"/>
            <w:gridSpan w:val="2"/>
          </w:tcPr>
          <w:p w14:paraId="5B04DEF5" w14:textId="18CBF303" w:rsidR="005C76BB" w:rsidRPr="00687E06" w:rsidRDefault="003936B6" w:rsidP="00C34A5B">
            <w:pPr>
              <w:rPr>
                <w:rFonts w:ascii="Century Gothic" w:hAnsi="Century Gothic"/>
                <w:sz w:val="20"/>
                <w:szCs w:val="20"/>
              </w:rPr>
            </w:pPr>
            <w:r w:rsidRPr="00687E06">
              <w:rPr>
                <w:rFonts w:ascii="Century Gothic" w:hAnsi="Century Gothic"/>
                <w:sz w:val="20"/>
                <w:szCs w:val="20"/>
              </w:rPr>
              <w:t xml:space="preserve">Copy of </w:t>
            </w:r>
            <w:r w:rsidR="00C55CEA" w:rsidRPr="00687E06">
              <w:rPr>
                <w:rFonts w:ascii="Century Gothic" w:hAnsi="Century Gothic"/>
                <w:sz w:val="20"/>
                <w:szCs w:val="20"/>
              </w:rPr>
              <w:t>certificates</w:t>
            </w:r>
          </w:p>
        </w:tc>
        <w:tc>
          <w:tcPr>
            <w:tcW w:w="2785" w:type="dxa"/>
          </w:tcPr>
          <w:p w14:paraId="64EA3B07" w14:textId="763E589D" w:rsidR="005C76BB" w:rsidRPr="005C76BB" w:rsidRDefault="003936B6" w:rsidP="00C34A5B">
            <w:pPr>
              <w:rPr>
                <w:rFonts w:ascii="Century Gothic" w:hAnsi="Century Gothic"/>
                <w:sz w:val="24"/>
              </w:rPr>
            </w:pPr>
            <w:r>
              <w:rPr>
                <w:rFonts w:ascii="Century Gothic" w:hAnsi="Century Gothic"/>
                <w:sz w:val="24"/>
              </w:rPr>
              <w:t>10/19/18</w:t>
            </w:r>
          </w:p>
        </w:tc>
      </w:tr>
      <w:tr w:rsidR="001B5C3C" w:rsidRPr="005C76BB" w14:paraId="01D92940" w14:textId="77777777" w:rsidTr="00687E06">
        <w:trPr>
          <w:trHeight w:val="478"/>
        </w:trPr>
        <w:tc>
          <w:tcPr>
            <w:tcW w:w="3538" w:type="dxa"/>
          </w:tcPr>
          <w:p w14:paraId="5C8EA770" w14:textId="14BDB5FB" w:rsidR="005C76BB" w:rsidRPr="005C76BB" w:rsidRDefault="005F420E" w:rsidP="00C34A5B">
            <w:pPr>
              <w:rPr>
                <w:rFonts w:ascii="Century Gothic" w:hAnsi="Century Gothic"/>
                <w:sz w:val="24"/>
              </w:rPr>
            </w:pPr>
            <w:r>
              <w:rPr>
                <w:rFonts w:ascii="Century Gothic" w:hAnsi="Century Gothic"/>
                <w:sz w:val="24"/>
              </w:rPr>
              <w:t>C</w:t>
            </w:r>
            <w:r w:rsidR="00C55CEA">
              <w:rPr>
                <w:rFonts w:ascii="Century Gothic" w:hAnsi="Century Gothic"/>
                <w:sz w:val="24"/>
              </w:rPr>
              <w:t>la</w:t>
            </w:r>
            <w:r>
              <w:rPr>
                <w:rFonts w:ascii="Century Gothic" w:hAnsi="Century Gothic"/>
                <w:sz w:val="24"/>
              </w:rPr>
              <w:t>ssroom Behavior Plan</w:t>
            </w:r>
          </w:p>
        </w:tc>
        <w:tc>
          <w:tcPr>
            <w:tcW w:w="3051" w:type="dxa"/>
          </w:tcPr>
          <w:p w14:paraId="67BA60B5" w14:textId="4EEA98B9" w:rsidR="005C76BB" w:rsidRPr="005C76BB" w:rsidRDefault="00AC16DB" w:rsidP="00C34A5B">
            <w:pPr>
              <w:rPr>
                <w:rFonts w:ascii="Century Gothic" w:hAnsi="Century Gothic"/>
                <w:sz w:val="24"/>
              </w:rPr>
            </w:pPr>
            <w:r>
              <w:rPr>
                <w:rFonts w:ascii="Century Gothic" w:hAnsi="Century Gothic"/>
                <w:sz w:val="24"/>
              </w:rPr>
              <w:t>Ms. Standifer</w:t>
            </w:r>
          </w:p>
        </w:tc>
        <w:tc>
          <w:tcPr>
            <w:tcW w:w="3243" w:type="dxa"/>
          </w:tcPr>
          <w:p w14:paraId="741CE49B" w14:textId="0270D619" w:rsidR="005C76BB" w:rsidRPr="005C76BB" w:rsidRDefault="00514A78" w:rsidP="00C34A5B">
            <w:pPr>
              <w:rPr>
                <w:rFonts w:ascii="Century Gothic" w:hAnsi="Century Gothic"/>
                <w:sz w:val="24"/>
              </w:rPr>
            </w:pPr>
            <w:r>
              <w:rPr>
                <w:rFonts w:ascii="Century Gothic" w:hAnsi="Century Gothic"/>
                <w:sz w:val="24"/>
              </w:rPr>
              <w:t>Classroom Behavior Plan Guide</w:t>
            </w:r>
          </w:p>
        </w:tc>
        <w:tc>
          <w:tcPr>
            <w:tcW w:w="1773" w:type="dxa"/>
            <w:gridSpan w:val="2"/>
          </w:tcPr>
          <w:p w14:paraId="137AFAE2" w14:textId="2B977B87" w:rsidR="005C76BB" w:rsidRPr="00687E06" w:rsidRDefault="0080351A" w:rsidP="00C34A5B">
            <w:pPr>
              <w:rPr>
                <w:rFonts w:ascii="Century Gothic" w:hAnsi="Century Gothic"/>
                <w:sz w:val="20"/>
                <w:szCs w:val="20"/>
              </w:rPr>
            </w:pPr>
            <w:r w:rsidRPr="00687E06">
              <w:rPr>
                <w:rFonts w:ascii="Century Gothic" w:hAnsi="Century Gothic"/>
                <w:sz w:val="20"/>
                <w:szCs w:val="20"/>
              </w:rPr>
              <w:t>Completion of Classroom Behavior Plan</w:t>
            </w:r>
          </w:p>
        </w:tc>
        <w:tc>
          <w:tcPr>
            <w:tcW w:w="2785" w:type="dxa"/>
          </w:tcPr>
          <w:p w14:paraId="6FF76B38" w14:textId="2FA80509" w:rsidR="005C76BB" w:rsidRPr="005C76BB" w:rsidRDefault="00AC16DB" w:rsidP="00C34A5B">
            <w:pPr>
              <w:rPr>
                <w:rFonts w:ascii="Century Gothic" w:hAnsi="Century Gothic"/>
                <w:sz w:val="24"/>
              </w:rPr>
            </w:pPr>
            <w:r>
              <w:rPr>
                <w:rFonts w:ascii="Century Gothic" w:hAnsi="Century Gothic"/>
                <w:sz w:val="24"/>
              </w:rPr>
              <w:t>8/8/18</w:t>
            </w:r>
          </w:p>
        </w:tc>
      </w:tr>
      <w:tr w:rsidR="001B5C3C" w:rsidRPr="005C76BB" w14:paraId="5DF6BDAA" w14:textId="77777777" w:rsidTr="00687E06">
        <w:trPr>
          <w:trHeight w:val="325"/>
        </w:trPr>
        <w:tc>
          <w:tcPr>
            <w:tcW w:w="3538" w:type="dxa"/>
          </w:tcPr>
          <w:p w14:paraId="1F31C22D" w14:textId="6759DBFD" w:rsidR="005C76BB" w:rsidRPr="005C76BB" w:rsidRDefault="005F420E" w:rsidP="00C34A5B">
            <w:pPr>
              <w:rPr>
                <w:rFonts w:ascii="Century Gothic" w:hAnsi="Century Gothic"/>
                <w:sz w:val="24"/>
              </w:rPr>
            </w:pPr>
            <w:r>
              <w:rPr>
                <w:rFonts w:ascii="Century Gothic" w:hAnsi="Century Gothic"/>
                <w:sz w:val="24"/>
              </w:rPr>
              <w:t>School</w:t>
            </w:r>
            <w:r w:rsidR="00AC16DB">
              <w:rPr>
                <w:rFonts w:ascii="Century Gothic" w:hAnsi="Century Gothic"/>
                <w:sz w:val="24"/>
              </w:rPr>
              <w:t>-</w:t>
            </w:r>
            <w:r w:rsidR="0069386F">
              <w:rPr>
                <w:rFonts w:ascii="Century Gothic" w:hAnsi="Century Gothic"/>
                <w:sz w:val="24"/>
              </w:rPr>
              <w:t>W</w:t>
            </w:r>
            <w:r w:rsidR="00AC16DB">
              <w:rPr>
                <w:rFonts w:ascii="Century Gothic" w:hAnsi="Century Gothic"/>
                <w:sz w:val="24"/>
              </w:rPr>
              <w:t>ide Positive</w:t>
            </w:r>
            <w:r>
              <w:rPr>
                <w:rFonts w:ascii="Century Gothic" w:hAnsi="Century Gothic"/>
                <w:sz w:val="24"/>
              </w:rPr>
              <w:t xml:space="preserve"> </w:t>
            </w:r>
            <w:r w:rsidR="00AC16DB">
              <w:rPr>
                <w:rFonts w:ascii="Century Gothic" w:hAnsi="Century Gothic"/>
                <w:sz w:val="24"/>
              </w:rPr>
              <w:t>Behavior</w:t>
            </w:r>
            <w:r>
              <w:rPr>
                <w:rFonts w:ascii="Century Gothic" w:hAnsi="Century Gothic"/>
                <w:sz w:val="24"/>
              </w:rPr>
              <w:t xml:space="preserve"> Training</w:t>
            </w:r>
          </w:p>
        </w:tc>
        <w:tc>
          <w:tcPr>
            <w:tcW w:w="3051" w:type="dxa"/>
          </w:tcPr>
          <w:p w14:paraId="52F30D29" w14:textId="7012FDEE" w:rsidR="005C76BB" w:rsidRPr="005C76BB" w:rsidRDefault="005F420E" w:rsidP="00C34A5B">
            <w:pPr>
              <w:rPr>
                <w:rFonts w:ascii="Century Gothic" w:hAnsi="Century Gothic"/>
                <w:sz w:val="24"/>
              </w:rPr>
            </w:pPr>
            <w:r>
              <w:rPr>
                <w:rFonts w:ascii="Century Gothic" w:hAnsi="Century Gothic"/>
                <w:sz w:val="24"/>
              </w:rPr>
              <w:t>Ms. Standifer</w:t>
            </w:r>
          </w:p>
        </w:tc>
        <w:tc>
          <w:tcPr>
            <w:tcW w:w="3243" w:type="dxa"/>
          </w:tcPr>
          <w:p w14:paraId="514CC7C4" w14:textId="499E8F8C" w:rsidR="005C76BB" w:rsidRPr="005C76BB" w:rsidRDefault="00514A78" w:rsidP="00C34A5B">
            <w:pPr>
              <w:rPr>
                <w:rFonts w:ascii="Century Gothic" w:hAnsi="Century Gothic"/>
                <w:sz w:val="24"/>
              </w:rPr>
            </w:pPr>
            <w:r>
              <w:rPr>
                <w:rFonts w:ascii="Century Gothic" w:hAnsi="Century Gothic"/>
                <w:sz w:val="24"/>
              </w:rPr>
              <w:t>School-Wide Positive Behavior Plan</w:t>
            </w:r>
          </w:p>
        </w:tc>
        <w:tc>
          <w:tcPr>
            <w:tcW w:w="1773" w:type="dxa"/>
            <w:gridSpan w:val="2"/>
          </w:tcPr>
          <w:p w14:paraId="09989D4C" w14:textId="2B2B3724" w:rsidR="005C76BB" w:rsidRPr="00687E06" w:rsidRDefault="0080351A" w:rsidP="00C34A5B">
            <w:pPr>
              <w:rPr>
                <w:rFonts w:ascii="Century Gothic" w:hAnsi="Century Gothic"/>
                <w:sz w:val="20"/>
                <w:szCs w:val="20"/>
              </w:rPr>
            </w:pPr>
            <w:r w:rsidRPr="00687E06">
              <w:rPr>
                <w:rFonts w:ascii="Century Gothic" w:hAnsi="Century Gothic"/>
                <w:sz w:val="20"/>
                <w:szCs w:val="20"/>
              </w:rPr>
              <w:t>Attendance</w:t>
            </w:r>
          </w:p>
        </w:tc>
        <w:tc>
          <w:tcPr>
            <w:tcW w:w="2785" w:type="dxa"/>
          </w:tcPr>
          <w:p w14:paraId="3ED72016" w14:textId="5C211C02" w:rsidR="005C76BB" w:rsidRPr="005C76BB" w:rsidRDefault="00AC16DB" w:rsidP="00C34A5B">
            <w:pPr>
              <w:rPr>
                <w:rFonts w:ascii="Century Gothic" w:hAnsi="Century Gothic"/>
                <w:sz w:val="24"/>
              </w:rPr>
            </w:pPr>
            <w:r>
              <w:rPr>
                <w:rFonts w:ascii="Century Gothic" w:hAnsi="Century Gothic"/>
                <w:sz w:val="24"/>
              </w:rPr>
              <w:t>8/8/18</w:t>
            </w:r>
          </w:p>
        </w:tc>
      </w:tr>
      <w:tr w:rsidR="005F420E" w:rsidRPr="005C76BB" w14:paraId="0B446966" w14:textId="77777777" w:rsidTr="00687E06">
        <w:trPr>
          <w:trHeight w:val="325"/>
        </w:trPr>
        <w:tc>
          <w:tcPr>
            <w:tcW w:w="3538" w:type="dxa"/>
          </w:tcPr>
          <w:p w14:paraId="213FD849" w14:textId="2C1CD8EA" w:rsidR="005F420E" w:rsidRDefault="005F420E" w:rsidP="00C34A5B">
            <w:pPr>
              <w:rPr>
                <w:rFonts w:ascii="Century Gothic" w:hAnsi="Century Gothic"/>
                <w:sz w:val="24"/>
              </w:rPr>
            </w:pPr>
            <w:r>
              <w:rPr>
                <w:rFonts w:ascii="Century Gothic" w:hAnsi="Century Gothic"/>
                <w:sz w:val="24"/>
              </w:rPr>
              <w:t>Panda Credit System</w:t>
            </w:r>
          </w:p>
        </w:tc>
        <w:tc>
          <w:tcPr>
            <w:tcW w:w="3051" w:type="dxa"/>
          </w:tcPr>
          <w:p w14:paraId="29591A46" w14:textId="286CF245" w:rsidR="005F420E" w:rsidRPr="005C76BB" w:rsidRDefault="005F420E" w:rsidP="00C34A5B">
            <w:pPr>
              <w:rPr>
                <w:rFonts w:ascii="Century Gothic" w:hAnsi="Century Gothic"/>
                <w:sz w:val="24"/>
              </w:rPr>
            </w:pPr>
            <w:r>
              <w:rPr>
                <w:rFonts w:ascii="Century Gothic" w:hAnsi="Century Gothic"/>
                <w:sz w:val="24"/>
              </w:rPr>
              <w:t>Ms. Standifer</w:t>
            </w:r>
          </w:p>
        </w:tc>
        <w:tc>
          <w:tcPr>
            <w:tcW w:w="3243" w:type="dxa"/>
          </w:tcPr>
          <w:p w14:paraId="5A51BA48" w14:textId="08832522" w:rsidR="005F420E" w:rsidRPr="005C76BB" w:rsidRDefault="0069386F" w:rsidP="00C34A5B">
            <w:pPr>
              <w:rPr>
                <w:rFonts w:ascii="Century Gothic" w:hAnsi="Century Gothic"/>
                <w:sz w:val="24"/>
              </w:rPr>
            </w:pPr>
            <w:r>
              <w:rPr>
                <w:rFonts w:ascii="Century Gothic" w:hAnsi="Century Gothic"/>
                <w:sz w:val="24"/>
              </w:rPr>
              <w:t>Panda Credit System Procedures</w:t>
            </w:r>
          </w:p>
        </w:tc>
        <w:tc>
          <w:tcPr>
            <w:tcW w:w="1773" w:type="dxa"/>
            <w:gridSpan w:val="2"/>
          </w:tcPr>
          <w:p w14:paraId="0C64479B" w14:textId="41C9EBB6" w:rsidR="005F420E" w:rsidRPr="00687E06" w:rsidRDefault="0080351A" w:rsidP="00C34A5B">
            <w:pPr>
              <w:rPr>
                <w:rFonts w:ascii="Century Gothic" w:hAnsi="Century Gothic"/>
                <w:sz w:val="20"/>
                <w:szCs w:val="20"/>
              </w:rPr>
            </w:pPr>
            <w:r w:rsidRPr="00687E06">
              <w:rPr>
                <w:rFonts w:ascii="Century Gothic" w:hAnsi="Century Gothic"/>
                <w:sz w:val="20"/>
                <w:szCs w:val="20"/>
              </w:rPr>
              <w:t>Attendance</w:t>
            </w:r>
          </w:p>
        </w:tc>
        <w:tc>
          <w:tcPr>
            <w:tcW w:w="2785" w:type="dxa"/>
          </w:tcPr>
          <w:p w14:paraId="7E1BCAEA" w14:textId="31B936A0" w:rsidR="005F420E" w:rsidRPr="005C76BB" w:rsidRDefault="00AC16DB" w:rsidP="00C34A5B">
            <w:pPr>
              <w:rPr>
                <w:rFonts w:ascii="Century Gothic" w:hAnsi="Century Gothic"/>
                <w:sz w:val="24"/>
              </w:rPr>
            </w:pPr>
            <w:r>
              <w:rPr>
                <w:rFonts w:ascii="Century Gothic" w:hAnsi="Century Gothic"/>
                <w:sz w:val="24"/>
              </w:rPr>
              <w:t>8/8/18</w:t>
            </w:r>
          </w:p>
        </w:tc>
      </w:tr>
      <w:tr w:rsidR="00AC16DB" w:rsidRPr="005C76BB" w14:paraId="3EE3CCBF" w14:textId="77777777" w:rsidTr="00687E06">
        <w:trPr>
          <w:trHeight w:val="325"/>
        </w:trPr>
        <w:tc>
          <w:tcPr>
            <w:tcW w:w="3538" w:type="dxa"/>
          </w:tcPr>
          <w:p w14:paraId="4689D07B" w14:textId="6A57986C" w:rsidR="00AC16DB" w:rsidRDefault="00AC16DB" w:rsidP="00C34A5B">
            <w:pPr>
              <w:rPr>
                <w:rFonts w:ascii="Century Gothic" w:hAnsi="Century Gothic"/>
                <w:sz w:val="24"/>
              </w:rPr>
            </w:pPr>
            <w:r>
              <w:rPr>
                <w:rFonts w:ascii="Century Gothic" w:hAnsi="Century Gothic"/>
                <w:sz w:val="24"/>
              </w:rPr>
              <w:t>School-</w:t>
            </w:r>
            <w:r w:rsidR="0069386F">
              <w:rPr>
                <w:rFonts w:ascii="Century Gothic" w:hAnsi="Century Gothic"/>
                <w:sz w:val="24"/>
              </w:rPr>
              <w:t>W</w:t>
            </w:r>
            <w:r>
              <w:rPr>
                <w:rFonts w:ascii="Century Gothic" w:hAnsi="Century Gothic"/>
                <w:sz w:val="24"/>
              </w:rPr>
              <w:t>ide Incentive Program</w:t>
            </w:r>
          </w:p>
        </w:tc>
        <w:tc>
          <w:tcPr>
            <w:tcW w:w="3051" w:type="dxa"/>
          </w:tcPr>
          <w:p w14:paraId="300FCD49" w14:textId="21FD408E" w:rsidR="00AC16DB" w:rsidRDefault="00AC16DB" w:rsidP="00C34A5B">
            <w:pPr>
              <w:rPr>
                <w:rFonts w:ascii="Century Gothic" w:hAnsi="Century Gothic"/>
                <w:sz w:val="24"/>
              </w:rPr>
            </w:pPr>
            <w:r>
              <w:rPr>
                <w:rFonts w:ascii="Century Gothic" w:hAnsi="Century Gothic"/>
                <w:sz w:val="24"/>
              </w:rPr>
              <w:t>Ms. Standifer</w:t>
            </w:r>
          </w:p>
        </w:tc>
        <w:tc>
          <w:tcPr>
            <w:tcW w:w="3243" w:type="dxa"/>
          </w:tcPr>
          <w:p w14:paraId="694331C0" w14:textId="7C02FEE5" w:rsidR="00AC16DB" w:rsidRPr="005C76BB" w:rsidRDefault="0069386F" w:rsidP="00C34A5B">
            <w:pPr>
              <w:rPr>
                <w:rFonts w:ascii="Century Gothic" w:hAnsi="Century Gothic"/>
                <w:sz w:val="24"/>
              </w:rPr>
            </w:pPr>
            <w:r>
              <w:rPr>
                <w:rFonts w:ascii="Century Gothic" w:hAnsi="Century Gothic"/>
                <w:sz w:val="24"/>
              </w:rPr>
              <w:t>School-Wide Incentive Program Procedures</w:t>
            </w:r>
          </w:p>
        </w:tc>
        <w:tc>
          <w:tcPr>
            <w:tcW w:w="1773" w:type="dxa"/>
            <w:gridSpan w:val="2"/>
          </w:tcPr>
          <w:p w14:paraId="51D8707C" w14:textId="7A648266" w:rsidR="00AC16DB" w:rsidRPr="00687E06" w:rsidRDefault="0080351A" w:rsidP="00C34A5B">
            <w:pPr>
              <w:rPr>
                <w:rFonts w:ascii="Century Gothic" w:hAnsi="Century Gothic"/>
                <w:sz w:val="20"/>
                <w:szCs w:val="20"/>
              </w:rPr>
            </w:pPr>
            <w:r w:rsidRPr="00687E06">
              <w:rPr>
                <w:rFonts w:ascii="Century Gothic" w:hAnsi="Century Gothic"/>
                <w:sz w:val="20"/>
                <w:szCs w:val="20"/>
              </w:rPr>
              <w:t>Attendance</w:t>
            </w:r>
          </w:p>
        </w:tc>
        <w:tc>
          <w:tcPr>
            <w:tcW w:w="2785" w:type="dxa"/>
          </w:tcPr>
          <w:p w14:paraId="776027CD" w14:textId="40149CF8" w:rsidR="00AC16DB" w:rsidRPr="005C76BB" w:rsidRDefault="00AC16DB" w:rsidP="00C34A5B">
            <w:pPr>
              <w:rPr>
                <w:rFonts w:ascii="Century Gothic" w:hAnsi="Century Gothic"/>
                <w:sz w:val="24"/>
              </w:rPr>
            </w:pPr>
            <w:r>
              <w:rPr>
                <w:rFonts w:ascii="Century Gothic" w:hAnsi="Century Gothic"/>
                <w:sz w:val="24"/>
              </w:rPr>
              <w:t>8/8/18</w:t>
            </w:r>
          </w:p>
        </w:tc>
      </w:tr>
      <w:tr w:rsidR="00AA52FA" w:rsidRPr="005C76BB" w14:paraId="1B940C08" w14:textId="77777777" w:rsidTr="0080351A">
        <w:tc>
          <w:tcPr>
            <w:tcW w:w="14390" w:type="dxa"/>
            <w:gridSpan w:val="6"/>
            <w:shd w:val="clear" w:color="auto" w:fill="E7E6E6" w:themeFill="background2"/>
          </w:tcPr>
          <w:p w14:paraId="456EA700" w14:textId="77777777" w:rsidR="004830AD" w:rsidRDefault="00AA52FA" w:rsidP="00C34A5B">
            <w:pPr>
              <w:rPr>
                <w:rFonts w:ascii="Century Gothic" w:hAnsi="Century Gothic"/>
                <w:b/>
                <w:i/>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w:t>
            </w:r>
          </w:p>
          <w:p w14:paraId="1F03F9C8" w14:textId="609E1AFE" w:rsidR="00AA52FA" w:rsidRDefault="00AA52FA" w:rsidP="00C34A5B">
            <w:pPr>
              <w:rPr>
                <w:rFonts w:ascii="Century Gothic" w:hAnsi="Century Gothic"/>
                <w:b/>
                <w:i/>
                <w:sz w:val="24"/>
              </w:rPr>
            </w:pPr>
            <w:r w:rsidRPr="005C76BB">
              <w:rPr>
                <w:rFonts w:ascii="Century Gothic" w:hAnsi="Century Gothic"/>
                <w:b/>
                <w:i/>
                <w:sz w:val="24"/>
              </w:rPr>
              <w:t>What are the indicators of success?</w:t>
            </w:r>
          </w:p>
          <w:p w14:paraId="2C7E6DF2" w14:textId="77777777" w:rsidR="00687E06" w:rsidRDefault="00687E06" w:rsidP="00C34A5B">
            <w:pPr>
              <w:rPr>
                <w:rFonts w:ascii="Century Gothic" w:hAnsi="Century Gothic"/>
                <w:b/>
                <w:i/>
                <w:sz w:val="24"/>
              </w:rPr>
            </w:pPr>
            <w:bookmarkStart w:id="0" w:name="_GoBack"/>
            <w:bookmarkEnd w:id="0"/>
          </w:p>
          <w:p w14:paraId="0DAC3527" w14:textId="77777777" w:rsidR="00E60C7C" w:rsidRDefault="00E60C7C" w:rsidP="00C34A5B">
            <w:pPr>
              <w:rPr>
                <w:rFonts w:ascii="Century Gothic" w:hAnsi="Century Gothic"/>
                <w:sz w:val="24"/>
              </w:rPr>
            </w:pPr>
            <w:r w:rsidRPr="00E60C7C">
              <w:rPr>
                <w:rFonts w:ascii="Century Gothic" w:hAnsi="Century Gothic"/>
                <w:sz w:val="24"/>
              </w:rPr>
              <w:t>School leadership will measure the impact of SEL by reviewing monthly data such as discipline referrals, counseling referrals, attendance and tard</w:t>
            </w:r>
            <w:r>
              <w:rPr>
                <w:rFonts w:ascii="Century Gothic" w:hAnsi="Century Gothic"/>
                <w:sz w:val="24"/>
              </w:rPr>
              <w:t xml:space="preserve">ies. The indicators of success are the following: </w:t>
            </w:r>
          </w:p>
          <w:p w14:paraId="362EDC1E" w14:textId="3EBF4D34" w:rsidR="00E60C7C" w:rsidRDefault="00E60C7C" w:rsidP="00E60C7C">
            <w:pPr>
              <w:pStyle w:val="ListParagraph"/>
              <w:numPr>
                <w:ilvl w:val="0"/>
                <w:numId w:val="4"/>
              </w:numPr>
              <w:rPr>
                <w:rFonts w:ascii="Century Gothic" w:hAnsi="Century Gothic"/>
                <w:sz w:val="24"/>
              </w:rPr>
            </w:pPr>
            <w:r>
              <w:rPr>
                <w:rFonts w:ascii="Century Gothic" w:hAnsi="Century Gothic"/>
                <w:sz w:val="24"/>
              </w:rPr>
              <w:t>Discipline referrals decreasing by 30%</w:t>
            </w:r>
          </w:p>
          <w:p w14:paraId="2781A15F" w14:textId="77777777" w:rsidR="00E60C7C" w:rsidRDefault="00E60C7C" w:rsidP="00E60C7C">
            <w:pPr>
              <w:pStyle w:val="ListParagraph"/>
              <w:numPr>
                <w:ilvl w:val="0"/>
                <w:numId w:val="4"/>
              </w:numPr>
              <w:rPr>
                <w:rFonts w:ascii="Century Gothic" w:hAnsi="Century Gothic"/>
                <w:sz w:val="24"/>
              </w:rPr>
            </w:pPr>
            <w:r>
              <w:rPr>
                <w:rFonts w:ascii="Century Gothic" w:hAnsi="Century Gothic"/>
                <w:sz w:val="24"/>
              </w:rPr>
              <w:t>Attendance rate increase by 50%</w:t>
            </w:r>
          </w:p>
          <w:p w14:paraId="2F6C9915" w14:textId="77777777" w:rsidR="00E60C7C" w:rsidRDefault="00E60C7C" w:rsidP="00E60C7C">
            <w:pPr>
              <w:pStyle w:val="ListParagraph"/>
              <w:numPr>
                <w:ilvl w:val="0"/>
                <w:numId w:val="4"/>
              </w:numPr>
              <w:rPr>
                <w:rFonts w:ascii="Century Gothic" w:hAnsi="Century Gothic"/>
                <w:sz w:val="24"/>
              </w:rPr>
            </w:pPr>
            <w:r>
              <w:rPr>
                <w:rFonts w:ascii="Century Gothic" w:hAnsi="Century Gothic"/>
                <w:sz w:val="24"/>
              </w:rPr>
              <w:lastRenderedPageBreak/>
              <w:t>Tardies decrease by 50%</w:t>
            </w:r>
          </w:p>
          <w:p w14:paraId="5DD6FC25" w14:textId="05808B4C" w:rsidR="00E60C7C" w:rsidRPr="00E60C7C" w:rsidRDefault="00E60C7C" w:rsidP="00E60C7C">
            <w:pPr>
              <w:pStyle w:val="ListParagraph"/>
              <w:rPr>
                <w:rFonts w:ascii="Century Gothic" w:hAnsi="Century Gothic"/>
                <w:sz w:val="24"/>
              </w:rPr>
            </w:pPr>
          </w:p>
        </w:tc>
      </w:tr>
      <w:tr w:rsidR="001B5C3C" w:rsidRPr="005C76BB" w14:paraId="5DEE794F" w14:textId="77777777" w:rsidTr="00687E06">
        <w:trPr>
          <w:trHeight w:val="642"/>
        </w:trPr>
        <w:tc>
          <w:tcPr>
            <w:tcW w:w="3538"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lastRenderedPageBreak/>
              <w:t>Action</w:t>
            </w:r>
          </w:p>
        </w:tc>
        <w:tc>
          <w:tcPr>
            <w:tcW w:w="3051"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243"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773"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8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1B5C3C" w:rsidRPr="005C76BB" w14:paraId="39DC539F" w14:textId="77777777" w:rsidTr="00687E06">
        <w:tc>
          <w:tcPr>
            <w:tcW w:w="3538" w:type="dxa"/>
          </w:tcPr>
          <w:p w14:paraId="33DF8FE7" w14:textId="71EF9C21" w:rsidR="005C76BB" w:rsidRPr="005C76BB" w:rsidRDefault="009B1396" w:rsidP="00C34A5B">
            <w:pPr>
              <w:rPr>
                <w:rFonts w:ascii="Century Gothic" w:hAnsi="Century Gothic"/>
                <w:sz w:val="24"/>
              </w:rPr>
            </w:pPr>
            <w:r>
              <w:rPr>
                <w:rFonts w:ascii="Century Gothic" w:hAnsi="Century Gothic"/>
                <w:sz w:val="24"/>
              </w:rPr>
              <w:t xml:space="preserve">Coordinate </w:t>
            </w:r>
            <w:r w:rsidR="00C449AF">
              <w:rPr>
                <w:rFonts w:ascii="Century Gothic" w:hAnsi="Century Gothic"/>
                <w:sz w:val="24"/>
              </w:rPr>
              <w:t>Awards Assemb</w:t>
            </w:r>
            <w:r w:rsidR="00E76F53">
              <w:rPr>
                <w:rFonts w:ascii="Century Gothic" w:hAnsi="Century Gothic"/>
                <w:sz w:val="24"/>
              </w:rPr>
              <w:t>lies</w:t>
            </w:r>
          </w:p>
        </w:tc>
        <w:tc>
          <w:tcPr>
            <w:tcW w:w="3051" w:type="dxa"/>
          </w:tcPr>
          <w:p w14:paraId="22A04D76" w14:textId="431D3686" w:rsidR="005C76BB" w:rsidRPr="005C76BB" w:rsidRDefault="00C449AF" w:rsidP="00C34A5B">
            <w:pPr>
              <w:rPr>
                <w:rFonts w:ascii="Century Gothic" w:hAnsi="Century Gothic"/>
                <w:sz w:val="24"/>
              </w:rPr>
            </w:pPr>
            <w:r>
              <w:rPr>
                <w:rFonts w:ascii="Century Gothic" w:hAnsi="Century Gothic"/>
                <w:sz w:val="24"/>
              </w:rPr>
              <w:t>Ms. Standifer</w:t>
            </w:r>
          </w:p>
        </w:tc>
        <w:tc>
          <w:tcPr>
            <w:tcW w:w="3243" w:type="dxa"/>
          </w:tcPr>
          <w:p w14:paraId="7AC878B6" w14:textId="2FD8307F" w:rsidR="005C76BB" w:rsidRPr="005C76BB" w:rsidRDefault="00E76E8C" w:rsidP="00C34A5B">
            <w:pPr>
              <w:rPr>
                <w:rFonts w:ascii="Century Gothic" w:hAnsi="Century Gothic"/>
                <w:sz w:val="24"/>
              </w:rPr>
            </w:pPr>
            <w:r>
              <w:rPr>
                <w:rFonts w:ascii="Century Gothic" w:hAnsi="Century Gothic"/>
                <w:sz w:val="24"/>
              </w:rPr>
              <w:t xml:space="preserve">Perfect Attendance, Good Citizenship, Principal Award, Kid of Character </w:t>
            </w:r>
            <w:r w:rsidR="00611D5E">
              <w:rPr>
                <w:rFonts w:ascii="Century Gothic" w:hAnsi="Century Gothic"/>
                <w:sz w:val="24"/>
              </w:rPr>
              <w:t>Certificates</w:t>
            </w:r>
          </w:p>
        </w:tc>
        <w:tc>
          <w:tcPr>
            <w:tcW w:w="1773" w:type="dxa"/>
            <w:gridSpan w:val="2"/>
          </w:tcPr>
          <w:p w14:paraId="77CBDDF1" w14:textId="7CE1143A" w:rsidR="005C76BB" w:rsidRPr="005C76BB" w:rsidRDefault="00BD4891" w:rsidP="00C34A5B">
            <w:pPr>
              <w:rPr>
                <w:rFonts w:ascii="Century Gothic" w:hAnsi="Century Gothic"/>
                <w:sz w:val="24"/>
              </w:rPr>
            </w:pPr>
            <w:r>
              <w:rPr>
                <w:rFonts w:ascii="Century Gothic" w:hAnsi="Century Gothic"/>
                <w:sz w:val="24"/>
              </w:rPr>
              <w:t>Quarterly Assemblies</w:t>
            </w:r>
          </w:p>
        </w:tc>
        <w:tc>
          <w:tcPr>
            <w:tcW w:w="2785" w:type="dxa"/>
          </w:tcPr>
          <w:p w14:paraId="630E6241" w14:textId="12BD3FE1" w:rsidR="005C76BB" w:rsidRPr="005C76BB" w:rsidRDefault="00F80E17" w:rsidP="00C34A5B">
            <w:pPr>
              <w:rPr>
                <w:rFonts w:ascii="Century Gothic" w:hAnsi="Century Gothic"/>
                <w:sz w:val="24"/>
              </w:rPr>
            </w:pPr>
            <w:r>
              <w:rPr>
                <w:rFonts w:ascii="Century Gothic" w:hAnsi="Century Gothic"/>
                <w:sz w:val="24"/>
              </w:rPr>
              <w:t>6/3/19</w:t>
            </w:r>
          </w:p>
        </w:tc>
      </w:tr>
      <w:tr w:rsidR="001B5C3C" w:rsidRPr="005C76BB" w14:paraId="0E2F0CDC" w14:textId="77777777" w:rsidTr="00687E06">
        <w:trPr>
          <w:trHeight w:val="406"/>
        </w:trPr>
        <w:tc>
          <w:tcPr>
            <w:tcW w:w="3538" w:type="dxa"/>
          </w:tcPr>
          <w:p w14:paraId="6B32A318" w14:textId="58BAC563" w:rsidR="00AA52FA" w:rsidRPr="005C76BB" w:rsidRDefault="009B1396" w:rsidP="0042332E">
            <w:pPr>
              <w:rPr>
                <w:rFonts w:ascii="Century Gothic" w:hAnsi="Century Gothic"/>
                <w:sz w:val="24"/>
              </w:rPr>
            </w:pPr>
            <w:r>
              <w:rPr>
                <w:rFonts w:ascii="Century Gothic" w:hAnsi="Century Gothic"/>
                <w:sz w:val="24"/>
              </w:rPr>
              <w:t xml:space="preserve">Coordinate and facilitate </w:t>
            </w:r>
            <w:r w:rsidR="00E76F53">
              <w:rPr>
                <w:rFonts w:ascii="Century Gothic" w:hAnsi="Century Gothic"/>
                <w:sz w:val="24"/>
              </w:rPr>
              <w:t>Positive Behavior Assemblies</w:t>
            </w:r>
          </w:p>
        </w:tc>
        <w:tc>
          <w:tcPr>
            <w:tcW w:w="3051" w:type="dxa"/>
          </w:tcPr>
          <w:p w14:paraId="10A7AF55" w14:textId="205A0DDD" w:rsidR="00AA52FA" w:rsidRPr="005C76BB" w:rsidRDefault="00E76F53" w:rsidP="0042332E">
            <w:pPr>
              <w:rPr>
                <w:rFonts w:ascii="Century Gothic" w:hAnsi="Century Gothic"/>
                <w:sz w:val="24"/>
              </w:rPr>
            </w:pPr>
            <w:r>
              <w:rPr>
                <w:rFonts w:ascii="Century Gothic" w:hAnsi="Century Gothic"/>
                <w:sz w:val="24"/>
              </w:rPr>
              <w:t>Ms. Standifer</w:t>
            </w:r>
          </w:p>
        </w:tc>
        <w:tc>
          <w:tcPr>
            <w:tcW w:w="3243" w:type="dxa"/>
          </w:tcPr>
          <w:p w14:paraId="0BFDFAAB" w14:textId="3B95E132" w:rsidR="00AA52FA" w:rsidRPr="005C76BB" w:rsidRDefault="00611D5E" w:rsidP="0042332E">
            <w:pPr>
              <w:rPr>
                <w:rFonts w:ascii="Century Gothic" w:hAnsi="Century Gothic"/>
                <w:sz w:val="24"/>
              </w:rPr>
            </w:pPr>
            <w:r>
              <w:rPr>
                <w:rFonts w:ascii="Century Gothic" w:hAnsi="Century Gothic"/>
                <w:sz w:val="24"/>
              </w:rPr>
              <w:t>Positive Behavior Presentation</w:t>
            </w:r>
          </w:p>
        </w:tc>
        <w:tc>
          <w:tcPr>
            <w:tcW w:w="1773" w:type="dxa"/>
            <w:gridSpan w:val="2"/>
          </w:tcPr>
          <w:p w14:paraId="29861ABC" w14:textId="31522AB5" w:rsidR="00AA52FA" w:rsidRPr="005C76BB" w:rsidRDefault="00177FB9" w:rsidP="0042332E">
            <w:pPr>
              <w:rPr>
                <w:rFonts w:ascii="Century Gothic" w:hAnsi="Century Gothic"/>
                <w:sz w:val="24"/>
              </w:rPr>
            </w:pPr>
            <w:r>
              <w:rPr>
                <w:rFonts w:ascii="Century Gothic" w:hAnsi="Century Gothic"/>
                <w:sz w:val="24"/>
              </w:rPr>
              <w:t>Bi-Annual Attendance and log on the L-27 Panel</w:t>
            </w:r>
          </w:p>
        </w:tc>
        <w:tc>
          <w:tcPr>
            <w:tcW w:w="2785" w:type="dxa"/>
          </w:tcPr>
          <w:p w14:paraId="18BC6302" w14:textId="7DB11C54" w:rsidR="00AA52FA" w:rsidRPr="005C76BB" w:rsidRDefault="00F80E17" w:rsidP="0042332E">
            <w:pPr>
              <w:rPr>
                <w:rFonts w:ascii="Century Gothic" w:hAnsi="Century Gothic"/>
                <w:sz w:val="24"/>
              </w:rPr>
            </w:pPr>
            <w:r>
              <w:rPr>
                <w:rFonts w:ascii="Century Gothic" w:hAnsi="Century Gothic"/>
                <w:sz w:val="24"/>
              </w:rPr>
              <w:t>1/8/19</w:t>
            </w:r>
          </w:p>
        </w:tc>
      </w:tr>
      <w:tr w:rsidR="001B5C3C" w:rsidRPr="005C76BB" w14:paraId="2CC89765" w14:textId="77777777" w:rsidTr="00687E06">
        <w:trPr>
          <w:trHeight w:val="90"/>
        </w:trPr>
        <w:tc>
          <w:tcPr>
            <w:tcW w:w="3538" w:type="dxa"/>
          </w:tcPr>
          <w:p w14:paraId="167F931B" w14:textId="454830DE" w:rsidR="005C76BB" w:rsidRPr="005C76BB" w:rsidRDefault="009B1396" w:rsidP="00C34A5B">
            <w:pPr>
              <w:rPr>
                <w:rFonts w:ascii="Century Gothic" w:hAnsi="Century Gothic"/>
                <w:sz w:val="24"/>
              </w:rPr>
            </w:pPr>
            <w:r>
              <w:rPr>
                <w:rFonts w:ascii="Century Gothic" w:hAnsi="Century Gothic"/>
                <w:sz w:val="24"/>
              </w:rPr>
              <w:t xml:space="preserve">Implement </w:t>
            </w:r>
            <w:r w:rsidR="00E76F53">
              <w:rPr>
                <w:rFonts w:ascii="Century Gothic" w:hAnsi="Century Gothic"/>
                <w:sz w:val="24"/>
              </w:rPr>
              <w:t>School-Wide Incentive Program</w:t>
            </w:r>
          </w:p>
        </w:tc>
        <w:tc>
          <w:tcPr>
            <w:tcW w:w="3051" w:type="dxa"/>
          </w:tcPr>
          <w:p w14:paraId="373B3A37" w14:textId="0D126BA8" w:rsidR="005C76BB" w:rsidRPr="005C76BB" w:rsidRDefault="00E76F53" w:rsidP="00C34A5B">
            <w:pPr>
              <w:rPr>
                <w:rFonts w:ascii="Century Gothic" w:hAnsi="Century Gothic"/>
                <w:sz w:val="24"/>
              </w:rPr>
            </w:pPr>
            <w:r>
              <w:rPr>
                <w:rFonts w:ascii="Century Gothic" w:hAnsi="Century Gothic"/>
                <w:sz w:val="24"/>
              </w:rPr>
              <w:t>Ms. Standifer</w:t>
            </w:r>
          </w:p>
        </w:tc>
        <w:tc>
          <w:tcPr>
            <w:tcW w:w="3243" w:type="dxa"/>
          </w:tcPr>
          <w:p w14:paraId="76352DCA" w14:textId="40BB4E2B" w:rsidR="005C76BB" w:rsidRPr="005C76BB" w:rsidRDefault="008D61B4" w:rsidP="00C34A5B">
            <w:pPr>
              <w:rPr>
                <w:rFonts w:ascii="Century Gothic" w:hAnsi="Century Gothic"/>
                <w:sz w:val="24"/>
              </w:rPr>
            </w:pPr>
            <w:r>
              <w:rPr>
                <w:rFonts w:ascii="Century Gothic" w:hAnsi="Century Gothic"/>
                <w:sz w:val="24"/>
              </w:rPr>
              <w:t>School-Wide Incentive Procedures</w:t>
            </w:r>
          </w:p>
        </w:tc>
        <w:tc>
          <w:tcPr>
            <w:tcW w:w="1773" w:type="dxa"/>
            <w:gridSpan w:val="2"/>
          </w:tcPr>
          <w:p w14:paraId="712A881B" w14:textId="34451564" w:rsidR="005C76BB" w:rsidRPr="005C76BB" w:rsidRDefault="0078659D" w:rsidP="00C34A5B">
            <w:pPr>
              <w:rPr>
                <w:rFonts w:ascii="Century Gothic" w:hAnsi="Century Gothic"/>
                <w:sz w:val="24"/>
              </w:rPr>
            </w:pPr>
            <w:r>
              <w:rPr>
                <w:rFonts w:ascii="Century Gothic" w:hAnsi="Century Gothic"/>
                <w:sz w:val="24"/>
              </w:rPr>
              <w:t>Redemption Forms submitted to School Counselor</w:t>
            </w:r>
          </w:p>
        </w:tc>
        <w:tc>
          <w:tcPr>
            <w:tcW w:w="2785" w:type="dxa"/>
          </w:tcPr>
          <w:p w14:paraId="07B4590A" w14:textId="19380E8B" w:rsidR="005C76BB" w:rsidRPr="005C76BB" w:rsidRDefault="00F80E17" w:rsidP="00C34A5B">
            <w:pPr>
              <w:rPr>
                <w:rFonts w:ascii="Century Gothic" w:hAnsi="Century Gothic"/>
                <w:sz w:val="24"/>
              </w:rPr>
            </w:pPr>
            <w:r>
              <w:rPr>
                <w:rFonts w:ascii="Century Gothic" w:hAnsi="Century Gothic"/>
                <w:sz w:val="24"/>
              </w:rPr>
              <w:t>6/3/19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1197A" w14:textId="77777777" w:rsidR="007E5389" w:rsidRDefault="007E5389" w:rsidP="0036007A">
      <w:pPr>
        <w:spacing w:after="0" w:line="240" w:lineRule="auto"/>
      </w:pPr>
      <w:r>
        <w:separator/>
      </w:r>
    </w:p>
  </w:endnote>
  <w:endnote w:type="continuationSeparator" w:id="0">
    <w:p w14:paraId="1CE9CC27" w14:textId="77777777" w:rsidR="007E5389" w:rsidRDefault="007E538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6C374909"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687E06">
          <w:rPr>
            <w:rFonts w:ascii="Century Gothic" w:hAnsi="Century Gothic"/>
            <w:b/>
            <w:noProof/>
            <w:sz w:val="20"/>
            <w:szCs w:val="20"/>
          </w:rPr>
          <w:t>8</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F19A7" w14:textId="77777777" w:rsidR="007E5389" w:rsidRDefault="007E5389" w:rsidP="0036007A">
      <w:pPr>
        <w:spacing w:after="0" w:line="240" w:lineRule="auto"/>
      </w:pPr>
      <w:r>
        <w:separator/>
      </w:r>
    </w:p>
  </w:footnote>
  <w:footnote w:type="continuationSeparator" w:id="0">
    <w:p w14:paraId="1CADC128" w14:textId="77777777" w:rsidR="007E5389" w:rsidRDefault="007E5389"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1C2A"/>
    <w:multiLevelType w:val="hybridMultilevel"/>
    <w:tmpl w:val="7C20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720C6"/>
    <w:multiLevelType w:val="hybridMultilevel"/>
    <w:tmpl w:val="ED0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A411A"/>
    <w:multiLevelType w:val="hybridMultilevel"/>
    <w:tmpl w:val="9AFE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04D72"/>
    <w:rsid w:val="00055FC8"/>
    <w:rsid w:val="000708A0"/>
    <w:rsid w:val="000A05B5"/>
    <w:rsid w:val="000A3DAE"/>
    <w:rsid w:val="000C4475"/>
    <w:rsid w:val="000D5484"/>
    <w:rsid w:val="000F4F27"/>
    <w:rsid w:val="0010459B"/>
    <w:rsid w:val="00137A0B"/>
    <w:rsid w:val="001676CF"/>
    <w:rsid w:val="00177FB9"/>
    <w:rsid w:val="001A0383"/>
    <w:rsid w:val="001A39E4"/>
    <w:rsid w:val="001B5C3C"/>
    <w:rsid w:val="00227969"/>
    <w:rsid w:val="00230B4C"/>
    <w:rsid w:val="00237BBE"/>
    <w:rsid w:val="00253CAF"/>
    <w:rsid w:val="00254AC3"/>
    <w:rsid w:val="00264824"/>
    <w:rsid w:val="002B27C5"/>
    <w:rsid w:val="00300CD4"/>
    <w:rsid w:val="003034C2"/>
    <w:rsid w:val="00311B74"/>
    <w:rsid w:val="003163FC"/>
    <w:rsid w:val="00332408"/>
    <w:rsid w:val="0033304F"/>
    <w:rsid w:val="00333245"/>
    <w:rsid w:val="0036007A"/>
    <w:rsid w:val="003614CC"/>
    <w:rsid w:val="00365B91"/>
    <w:rsid w:val="00377894"/>
    <w:rsid w:val="003936B6"/>
    <w:rsid w:val="0039443D"/>
    <w:rsid w:val="00397DC8"/>
    <w:rsid w:val="003C31E7"/>
    <w:rsid w:val="003C6957"/>
    <w:rsid w:val="003D235E"/>
    <w:rsid w:val="00402ADF"/>
    <w:rsid w:val="00415041"/>
    <w:rsid w:val="0042332E"/>
    <w:rsid w:val="004311A3"/>
    <w:rsid w:val="00444387"/>
    <w:rsid w:val="00462C0F"/>
    <w:rsid w:val="004830AD"/>
    <w:rsid w:val="00483690"/>
    <w:rsid w:val="00487CC6"/>
    <w:rsid w:val="00490F0E"/>
    <w:rsid w:val="004E296B"/>
    <w:rsid w:val="004F4DD8"/>
    <w:rsid w:val="00514A78"/>
    <w:rsid w:val="005325DD"/>
    <w:rsid w:val="005406AD"/>
    <w:rsid w:val="005A1B01"/>
    <w:rsid w:val="005A7625"/>
    <w:rsid w:val="005B15B4"/>
    <w:rsid w:val="005C76BB"/>
    <w:rsid w:val="005D4A75"/>
    <w:rsid w:val="005D61C0"/>
    <w:rsid w:val="005F420E"/>
    <w:rsid w:val="005F6DFB"/>
    <w:rsid w:val="006071A1"/>
    <w:rsid w:val="00611D5E"/>
    <w:rsid w:val="00616348"/>
    <w:rsid w:val="00627737"/>
    <w:rsid w:val="00636BBC"/>
    <w:rsid w:val="00672C3B"/>
    <w:rsid w:val="00685500"/>
    <w:rsid w:val="0068671F"/>
    <w:rsid w:val="00687E06"/>
    <w:rsid w:val="0069386F"/>
    <w:rsid w:val="006B2A83"/>
    <w:rsid w:val="006B40F4"/>
    <w:rsid w:val="00730F43"/>
    <w:rsid w:val="00745ADA"/>
    <w:rsid w:val="007506BB"/>
    <w:rsid w:val="00766481"/>
    <w:rsid w:val="00766791"/>
    <w:rsid w:val="00776163"/>
    <w:rsid w:val="0078659D"/>
    <w:rsid w:val="007A6C10"/>
    <w:rsid w:val="007B56BB"/>
    <w:rsid w:val="007E5389"/>
    <w:rsid w:val="007F089F"/>
    <w:rsid w:val="0080351A"/>
    <w:rsid w:val="00804A39"/>
    <w:rsid w:val="00814188"/>
    <w:rsid w:val="00836712"/>
    <w:rsid w:val="00845B4A"/>
    <w:rsid w:val="00867F1E"/>
    <w:rsid w:val="00882B2C"/>
    <w:rsid w:val="008C6498"/>
    <w:rsid w:val="008D61B4"/>
    <w:rsid w:val="008F509E"/>
    <w:rsid w:val="008F7257"/>
    <w:rsid w:val="00917CE9"/>
    <w:rsid w:val="009627E3"/>
    <w:rsid w:val="009670E2"/>
    <w:rsid w:val="00973C30"/>
    <w:rsid w:val="009770CA"/>
    <w:rsid w:val="009B1396"/>
    <w:rsid w:val="009C4E14"/>
    <w:rsid w:val="009E4F60"/>
    <w:rsid w:val="009E702B"/>
    <w:rsid w:val="009F78E1"/>
    <w:rsid w:val="00A13701"/>
    <w:rsid w:val="00A474D5"/>
    <w:rsid w:val="00A52928"/>
    <w:rsid w:val="00A52C88"/>
    <w:rsid w:val="00A70CD1"/>
    <w:rsid w:val="00A8710F"/>
    <w:rsid w:val="00A97058"/>
    <w:rsid w:val="00AA13B4"/>
    <w:rsid w:val="00AA52FA"/>
    <w:rsid w:val="00AC16DB"/>
    <w:rsid w:val="00AC22A7"/>
    <w:rsid w:val="00AC63D3"/>
    <w:rsid w:val="00AC7A01"/>
    <w:rsid w:val="00AF1D2B"/>
    <w:rsid w:val="00AF61C3"/>
    <w:rsid w:val="00AF7475"/>
    <w:rsid w:val="00B04C55"/>
    <w:rsid w:val="00B12EB5"/>
    <w:rsid w:val="00B36D69"/>
    <w:rsid w:val="00B44224"/>
    <w:rsid w:val="00B51976"/>
    <w:rsid w:val="00B70D6E"/>
    <w:rsid w:val="00B80A57"/>
    <w:rsid w:val="00B869B2"/>
    <w:rsid w:val="00B97E34"/>
    <w:rsid w:val="00BC020A"/>
    <w:rsid w:val="00BC5204"/>
    <w:rsid w:val="00BD4891"/>
    <w:rsid w:val="00BE2425"/>
    <w:rsid w:val="00BE25F9"/>
    <w:rsid w:val="00C2719B"/>
    <w:rsid w:val="00C34A5B"/>
    <w:rsid w:val="00C35246"/>
    <w:rsid w:val="00C449AF"/>
    <w:rsid w:val="00C55CEA"/>
    <w:rsid w:val="00C72383"/>
    <w:rsid w:val="00C83CD0"/>
    <w:rsid w:val="00CC085F"/>
    <w:rsid w:val="00CE05E0"/>
    <w:rsid w:val="00CE5B6E"/>
    <w:rsid w:val="00D3798F"/>
    <w:rsid w:val="00D469EF"/>
    <w:rsid w:val="00D473D3"/>
    <w:rsid w:val="00D57662"/>
    <w:rsid w:val="00D65E72"/>
    <w:rsid w:val="00D751D7"/>
    <w:rsid w:val="00D77FEA"/>
    <w:rsid w:val="00D84193"/>
    <w:rsid w:val="00DB170A"/>
    <w:rsid w:val="00DB799E"/>
    <w:rsid w:val="00E12BD9"/>
    <w:rsid w:val="00E16691"/>
    <w:rsid w:val="00E22619"/>
    <w:rsid w:val="00E41F4D"/>
    <w:rsid w:val="00E46D62"/>
    <w:rsid w:val="00E60C7C"/>
    <w:rsid w:val="00E76E8C"/>
    <w:rsid w:val="00E76F53"/>
    <w:rsid w:val="00E83EA4"/>
    <w:rsid w:val="00EA3F64"/>
    <w:rsid w:val="00EC3B00"/>
    <w:rsid w:val="00EC5CC0"/>
    <w:rsid w:val="00EE28B4"/>
    <w:rsid w:val="00EE2964"/>
    <w:rsid w:val="00EE488B"/>
    <w:rsid w:val="00F21271"/>
    <w:rsid w:val="00F25107"/>
    <w:rsid w:val="00F72AE7"/>
    <w:rsid w:val="00F80E17"/>
    <w:rsid w:val="00F93D90"/>
    <w:rsid w:val="00F94F94"/>
    <w:rsid w:val="00FB791E"/>
    <w:rsid w:val="00FC05D1"/>
    <w:rsid w:val="00FD56C5"/>
    <w:rsid w:val="00FD5CF9"/>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662E2377-47AB-41D0-8C54-1712E0FC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character" w:styleId="Hyperlink">
    <w:name w:val="Hyperlink"/>
    <w:basedOn w:val="DefaultParagraphFont"/>
    <w:uiPriority w:val="99"/>
    <w:unhideWhenUsed/>
    <w:rsid w:val="00AC22A7"/>
    <w:rPr>
      <w:color w:val="0563C1" w:themeColor="hyperlink"/>
      <w:u w:val="single"/>
    </w:rPr>
  </w:style>
  <w:style w:type="character" w:customStyle="1" w:styleId="UnresolvedMention">
    <w:name w:val="Unresolved Mention"/>
    <w:basedOn w:val="DefaultParagraphFont"/>
    <w:uiPriority w:val="99"/>
    <w:semiHidden/>
    <w:unhideWhenUsed/>
    <w:rsid w:val="00AC22A7"/>
    <w:rPr>
      <w:color w:val="605E5C"/>
      <w:shd w:val="clear" w:color="auto" w:fill="E1DFDD"/>
    </w:rPr>
  </w:style>
  <w:style w:type="paragraph" w:styleId="NoSpacing">
    <w:name w:val="No Spacing"/>
    <w:uiPriority w:val="1"/>
    <w:qFormat/>
    <w:rsid w:val="003D2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E689-DBA6-4515-910B-16C3FD6F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Junoisier J. Allen</cp:lastModifiedBy>
  <cp:revision>67</cp:revision>
  <cp:lastPrinted>2018-08-07T18:12:00Z</cp:lastPrinted>
  <dcterms:created xsi:type="dcterms:W3CDTF">2018-10-10T13:37:00Z</dcterms:created>
  <dcterms:modified xsi:type="dcterms:W3CDTF">2018-10-19T15:45:00Z</dcterms:modified>
</cp:coreProperties>
</file>