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583"/>
        <w:gridCol w:w="2734"/>
        <w:gridCol w:w="3287"/>
        <w:gridCol w:w="418"/>
        <w:gridCol w:w="1634"/>
        <w:gridCol w:w="2734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474DE7F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BC48FE">
              <w:rPr>
                <w:rFonts w:ascii="Century Gothic" w:hAnsi="Century Gothic"/>
                <w:sz w:val="24"/>
                <w:szCs w:val="24"/>
              </w:rPr>
              <w:t xml:space="preserve"> Plantation Elementary School</w:t>
            </w:r>
          </w:p>
        </w:tc>
        <w:tc>
          <w:tcPr>
            <w:tcW w:w="4703" w:type="dxa"/>
            <w:gridSpan w:val="2"/>
          </w:tcPr>
          <w:p w14:paraId="42A7A2A1" w14:textId="12C98671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BC48FE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583752FF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Judith Pitter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6469CE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Estella Eckhardt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10B4B067" w:rsidR="00FC05D1" w:rsidRDefault="00BC48FE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The Plantation Elementary School Mission is to provide the best learning environment for each child in order to reach his/her highest level of achievement. 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595091C" w:rsidR="00332408" w:rsidRDefault="00BC48FE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We believe all students can learn when their appropriate learning style if considered.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595468D" w:rsidR="000A3DAE" w:rsidRPr="00C35246" w:rsidRDefault="00973C30" w:rsidP="00BC48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 Carmen Rodriguez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9F171D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Deidre Floyd                                                                                                                            Equity Liaison 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BF3D14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Samantha Milton                                                                                                                     Grade 2 Team Leader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3940D72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 Rhonda Griffin                                                                                                                          Grade 3 Teacher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E30B81C" w:rsidR="00C35246" w:rsidRPr="00C35246" w:rsidRDefault="00C35246" w:rsidP="00BC48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BC48FE">
              <w:rPr>
                <w:rFonts w:ascii="Century Gothic" w:hAnsi="Century Gothic"/>
                <w:b/>
                <w:sz w:val="24"/>
                <w:szCs w:val="24"/>
              </w:rPr>
              <w:t xml:space="preserve">Jaclyn Cohen                                                                                                                          Grade 1 Team Leader                   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4A20CABD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850F5B">
              <w:rPr>
                <w:rFonts w:ascii="Century Gothic" w:hAnsi="Century Gothic"/>
                <w:b/>
                <w:sz w:val="24"/>
              </w:rPr>
              <w:t xml:space="preserve"> Yoga Program (K-2) mindfulness</w:t>
            </w:r>
          </w:p>
          <w:p w14:paraId="3267E130" w14:textId="188022E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850F5B">
              <w:rPr>
                <w:rFonts w:ascii="Century Gothic" w:hAnsi="Century Gothic"/>
                <w:b/>
                <w:sz w:val="24"/>
              </w:rPr>
              <w:t xml:space="preserve"> SEL Special (Grades 1-3)</w:t>
            </w:r>
          </w:p>
          <w:p w14:paraId="0EBC7CD2" w14:textId="1F16501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850F5B">
              <w:rPr>
                <w:rFonts w:ascii="Century Gothic" w:hAnsi="Century Gothic"/>
                <w:b/>
                <w:sz w:val="24"/>
              </w:rPr>
              <w:t xml:space="preserve"> Sanford Harmony Program: Individual classroom debrief by students</w:t>
            </w:r>
          </w:p>
          <w:p w14:paraId="48B92E00" w14:textId="6D46F821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850F5B">
              <w:rPr>
                <w:rFonts w:ascii="Century Gothic" w:hAnsi="Century Gothic"/>
                <w:b/>
                <w:sz w:val="24"/>
              </w:rPr>
              <w:t xml:space="preserve"> “Hello” Meet and Greet-new student Program, Buddy and Mentor a new students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6AA03E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0F5B">
                    <w:rPr>
                      <w:rFonts w:ascii="Century Gothic" w:hAnsi="Century Gothic"/>
                      <w:b/>
                      <w:sz w:val="24"/>
                    </w:rPr>
                    <w:t xml:space="preserve"> Zones of Regulation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66B9BB4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Sanford Harmony</w:t>
                  </w:r>
                  <w:r w:rsidR="00A56DCE">
                    <w:rPr>
                      <w:rFonts w:ascii="Century Gothic" w:hAnsi="Century Gothic"/>
                      <w:b/>
                      <w:sz w:val="24"/>
                    </w:rPr>
                    <w:t xml:space="preserve"> welcoming strategies, “Start your Day with Hello.”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0556B4B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Hello Program, Tiger bucks , awards assembly, Bucket Filler, Tiger Paws Café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65E3F46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Meet with teams and give feedback and resource information SEL Classroom lessons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EFA6A2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Morning Meetings, Self-mindfulness (meditation), go to a quiet place, journaling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34E0CAF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team Contest, Team Building Awards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4ABD104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Class c</w:t>
                  </w:r>
                  <w:r w:rsidR="001F4858">
                    <w:rPr>
                      <w:rFonts w:ascii="Century Gothic" w:hAnsi="Century Gothic"/>
                      <w:b/>
                      <w:sz w:val="24"/>
                    </w:rPr>
                    <w:t>ompetitions, SEL classroom less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>ons, Tiger Bucks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21883916" w:rsidR="00C35246" w:rsidRPr="005C76BB" w:rsidRDefault="00D711C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Safety Patrol, School Leaders Program, Recycling Program, Mentoring Program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0202B8F8" w:rsidR="00C35246" w:rsidRPr="005C76BB" w:rsidRDefault="00D711C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Classroom Jobs, STEM Projects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E5DD2E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711CE">
                    <w:rPr>
                      <w:rFonts w:ascii="Century Gothic" w:hAnsi="Century Gothic"/>
                      <w:b/>
                      <w:sz w:val="24"/>
                    </w:rPr>
                    <w:t xml:space="preserve"> Awards Ceremonies, Character Ed. Ceremonies, class DOJO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61283692" w:rsidR="00C35246" w:rsidRDefault="00D711CE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Teachers promote the character traits, Tiger Bucks are given in all classrooms, teachers follow up on SEL Classroom lessons.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5EC2597A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Small team meetings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60EF8060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</w:t>
            </w:r>
          </w:p>
        </w:tc>
        <w:tc>
          <w:tcPr>
            <w:tcW w:w="3332" w:type="dxa"/>
          </w:tcPr>
          <w:p w14:paraId="0CE22728" w14:textId="5F1CC1A8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Harmony kits</w:t>
            </w:r>
          </w:p>
        </w:tc>
        <w:tc>
          <w:tcPr>
            <w:tcW w:w="2940" w:type="dxa"/>
            <w:gridSpan w:val="2"/>
          </w:tcPr>
          <w:p w14:paraId="5B04DEF5" w14:textId="6CAF0083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Improvement in class behavior</w:t>
            </w:r>
          </w:p>
        </w:tc>
        <w:tc>
          <w:tcPr>
            <w:tcW w:w="2357" w:type="dxa"/>
          </w:tcPr>
          <w:p w14:paraId="64EA3B07" w14:textId="0908C5E8" w:rsidR="005C76BB" w:rsidRPr="005C76BB" w:rsidRDefault="00C14DC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6/5</w:t>
            </w:r>
            <w:r w:rsidR="00D711CE">
              <w:rPr>
                <w:rFonts w:ascii="Century Gothic" w:hAnsi="Century Gothic"/>
                <w:sz w:val="24"/>
              </w:rPr>
              <w:t>/19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53505D27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Parent Ed. Meetings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4D12796F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Equity liaison </w:t>
            </w:r>
          </w:p>
        </w:tc>
        <w:tc>
          <w:tcPr>
            <w:tcW w:w="3332" w:type="dxa"/>
          </w:tcPr>
          <w:p w14:paraId="741CE49B" w14:textId="42DEEBBE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Mindful Kids, Dojo </w:t>
            </w:r>
          </w:p>
        </w:tc>
        <w:tc>
          <w:tcPr>
            <w:tcW w:w="2940" w:type="dxa"/>
            <w:gridSpan w:val="2"/>
          </w:tcPr>
          <w:p w14:paraId="137AFAE2" w14:textId="52260A45" w:rsidR="005C76BB" w:rsidRPr="005C76BB" w:rsidRDefault="00D711C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educ</w:t>
            </w:r>
            <w:r w:rsidR="001F4858">
              <w:rPr>
                <w:rFonts w:ascii="Century Gothic" w:hAnsi="Century Gothic"/>
                <w:sz w:val="24"/>
              </w:rPr>
              <w:t>a</w:t>
            </w:r>
            <w:r>
              <w:rPr>
                <w:rFonts w:ascii="Century Gothic" w:hAnsi="Century Gothic"/>
                <w:sz w:val="24"/>
              </w:rPr>
              <w:t xml:space="preserve">tion in school behavioral </w:t>
            </w:r>
          </w:p>
        </w:tc>
        <w:tc>
          <w:tcPr>
            <w:tcW w:w="2357" w:type="dxa"/>
          </w:tcPr>
          <w:p w14:paraId="6FF76B38" w14:textId="15DE2FB3" w:rsidR="005C76BB" w:rsidRPr="005C76BB" w:rsidRDefault="00C14DC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6/5</w:t>
            </w:r>
            <w:r w:rsidR="00D711CE">
              <w:rPr>
                <w:rFonts w:ascii="Century Gothic" w:hAnsi="Century Gothic"/>
                <w:sz w:val="24"/>
              </w:rPr>
              <w:t>/19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0AF99B0E" w:rsidR="00AA52FA" w:rsidRPr="005C76BB" w:rsidRDefault="00D711CE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Resource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1D268425" w:rsidR="005C76BB" w:rsidRPr="005C76BB" w:rsidRDefault="001F48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Behavior Referrals</w:t>
            </w:r>
            <w:r w:rsidR="00BF0D15">
              <w:rPr>
                <w:rFonts w:ascii="Century Gothic" w:hAnsi="Century Gothic"/>
                <w:sz w:val="24"/>
              </w:rPr>
              <w:t xml:space="preserve"> Quarterly</w:t>
            </w:r>
          </w:p>
        </w:tc>
        <w:tc>
          <w:tcPr>
            <w:tcW w:w="2333" w:type="dxa"/>
          </w:tcPr>
          <w:p w14:paraId="02B93B52" w14:textId="77777777" w:rsidR="001F4858" w:rsidRDefault="001F4858" w:rsidP="00C34A5B">
            <w:pPr>
              <w:rPr>
                <w:rFonts w:ascii="Century Gothic" w:hAnsi="Century Gothic"/>
                <w:sz w:val="24"/>
              </w:rPr>
            </w:pPr>
          </w:p>
          <w:p w14:paraId="22A04D76" w14:textId="172560BB" w:rsidR="001F4858" w:rsidRPr="005C76BB" w:rsidRDefault="001F48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Deborah Brown</w:t>
            </w:r>
          </w:p>
        </w:tc>
        <w:tc>
          <w:tcPr>
            <w:tcW w:w="3332" w:type="dxa"/>
          </w:tcPr>
          <w:p w14:paraId="0FFC924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AC878B6" w14:textId="6785261A" w:rsidR="001F4858" w:rsidRPr="005C76BB" w:rsidRDefault="001F48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DMS</w:t>
            </w:r>
          </w:p>
        </w:tc>
        <w:tc>
          <w:tcPr>
            <w:tcW w:w="2940" w:type="dxa"/>
            <w:gridSpan w:val="2"/>
          </w:tcPr>
          <w:p w14:paraId="77CBDDF1" w14:textId="69A82F3E" w:rsidR="001F4858" w:rsidRPr="005C76BB" w:rsidRDefault="001F48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10% reduction in behavioral referrals</w:t>
            </w:r>
            <w:r w:rsidR="00BF0D15">
              <w:rPr>
                <w:rFonts w:ascii="Century Gothic" w:hAnsi="Century Gothic"/>
                <w:sz w:val="24"/>
              </w:rPr>
              <w:t xml:space="preserve"> by 6/5/18</w:t>
            </w:r>
          </w:p>
        </w:tc>
        <w:tc>
          <w:tcPr>
            <w:tcW w:w="2357" w:type="dxa"/>
          </w:tcPr>
          <w:p w14:paraId="630E6241" w14:textId="0CEFF174" w:rsidR="005C76BB" w:rsidRPr="005C76BB" w:rsidRDefault="002C3C2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6/5/2018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E51B953" w:rsidR="00AA52FA" w:rsidRPr="005C76BB" w:rsidRDefault="00A56DC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vs. Academic Improvement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203FAA01" w:rsidR="00AA52FA" w:rsidRPr="005C76BB" w:rsidRDefault="00A56DC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Teacher, Team Leader and School Counselor</w:t>
            </w:r>
          </w:p>
        </w:tc>
        <w:tc>
          <w:tcPr>
            <w:tcW w:w="3332" w:type="dxa"/>
          </w:tcPr>
          <w:p w14:paraId="0BFDFAAB" w14:textId="45699DCA" w:rsidR="00AA52FA" w:rsidRPr="005C76BB" w:rsidRDefault="00A56DC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 cards, interims, daily notes</w:t>
            </w:r>
          </w:p>
        </w:tc>
        <w:tc>
          <w:tcPr>
            <w:tcW w:w="2940" w:type="dxa"/>
            <w:gridSpan w:val="2"/>
          </w:tcPr>
          <w:p w14:paraId="29861ABC" w14:textId="03F8C9C5" w:rsidR="00AA52FA" w:rsidRPr="005C76BB" w:rsidRDefault="00A56DC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10% reduction in behavioral referrals by 6/5/18</w:t>
            </w:r>
          </w:p>
        </w:tc>
        <w:tc>
          <w:tcPr>
            <w:tcW w:w="2357" w:type="dxa"/>
          </w:tcPr>
          <w:p w14:paraId="18BC6302" w14:textId="7A613460" w:rsidR="00AA52FA" w:rsidRPr="005C76BB" w:rsidRDefault="00A56DC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6/5/2018</w:t>
            </w:r>
            <w:bookmarkStart w:id="0" w:name="_GoBack"/>
            <w:bookmarkEnd w:id="0"/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D1306" w14:textId="77777777" w:rsidR="007625EA" w:rsidRDefault="007625EA" w:rsidP="0036007A">
      <w:pPr>
        <w:spacing w:after="0" w:line="240" w:lineRule="auto"/>
      </w:pPr>
      <w:r>
        <w:separator/>
      </w:r>
    </w:p>
  </w:endnote>
  <w:endnote w:type="continuationSeparator" w:id="0">
    <w:p w14:paraId="590CD0B8" w14:textId="77777777" w:rsidR="007625EA" w:rsidRDefault="007625E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273D" w14:textId="77777777" w:rsidR="00AC24E2" w:rsidRDefault="00AC24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56DCE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50074" w14:textId="77777777" w:rsidR="00AC24E2" w:rsidRDefault="00AC2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0A0A8" w14:textId="77777777" w:rsidR="007625EA" w:rsidRDefault="007625EA" w:rsidP="0036007A">
      <w:pPr>
        <w:spacing w:after="0" w:line="240" w:lineRule="auto"/>
      </w:pPr>
      <w:r>
        <w:separator/>
      </w:r>
    </w:p>
  </w:footnote>
  <w:footnote w:type="continuationSeparator" w:id="0">
    <w:p w14:paraId="63185F93" w14:textId="77777777" w:rsidR="007625EA" w:rsidRDefault="007625E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EF18" w14:textId="77777777" w:rsidR="00AC24E2" w:rsidRDefault="00AC2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AC24E2">
    <w:pPr>
      <w:pStyle w:val="Heading2"/>
      <w:spacing w:line="240" w:lineRule="auto"/>
      <w:ind w:left="1440" w:firstLine="720"/>
      <w:contextualSpacing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59047" w14:textId="77777777" w:rsidR="00AC24E2" w:rsidRDefault="00AC2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1F4858"/>
    <w:rsid w:val="00237BBE"/>
    <w:rsid w:val="00253CAF"/>
    <w:rsid w:val="00254AC3"/>
    <w:rsid w:val="00264824"/>
    <w:rsid w:val="002B27C5"/>
    <w:rsid w:val="002C3C2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A0EA4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625EA"/>
    <w:rsid w:val="007A6C10"/>
    <w:rsid w:val="007B56BB"/>
    <w:rsid w:val="007F089F"/>
    <w:rsid w:val="00836712"/>
    <w:rsid w:val="00850F5B"/>
    <w:rsid w:val="008C6498"/>
    <w:rsid w:val="008F509E"/>
    <w:rsid w:val="008F7257"/>
    <w:rsid w:val="009670E2"/>
    <w:rsid w:val="00973C30"/>
    <w:rsid w:val="009770CA"/>
    <w:rsid w:val="009E702B"/>
    <w:rsid w:val="009F78E1"/>
    <w:rsid w:val="00A407C1"/>
    <w:rsid w:val="00A474D5"/>
    <w:rsid w:val="00A56DCE"/>
    <w:rsid w:val="00A8710F"/>
    <w:rsid w:val="00A97058"/>
    <w:rsid w:val="00AA13B4"/>
    <w:rsid w:val="00AA52FA"/>
    <w:rsid w:val="00AC24E2"/>
    <w:rsid w:val="00AC7A01"/>
    <w:rsid w:val="00AF61C3"/>
    <w:rsid w:val="00B12EB5"/>
    <w:rsid w:val="00B36D69"/>
    <w:rsid w:val="00B51976"/>
    <w:rsid w:val="00B70D6E"/>
    <w:rsid w:val="00BC020A"/>
    <w:rsid w:val="00BC48FE"/>
    <w:rsid w:val="00BE2425"/>
    <w:rsid w:val="00BF0D15"/>
    <w:rsid w:val="00C14DCB"/>
    <w:rsid w:val="00C2719B"/>
    <w:rsid w:val="00C34A5B"/>
    <w:rsid w:val="00C35246"/>
    <w:rsid w:val="00C83CD0"/>
    <w:rsid w:val="00CC085F"/>
    <w:rsid w:val="00D3798F"/>
    <w:rsid w:val="00D473D3"/>
    <w:rsid w:val="00D57662"/>
    <w:rsid w:val="00D711CE"/>
    <w:rsid w:val="00DB799E"/>
    <w:rsid w:val="00E22619"/>
    <w:rsid w:val="00E46D62"/>
    <w:rsid w:val="00EC5CC0"/>
    <w:rsid w:val="00EE2964"/>
    <w:rsid w:val="00F21271"/>
    <w:rsid w:val="00F25107"/>
    <w:rsid w:val="00F4652A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793131F3-F424-4995-AB3B-368DB6D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3C73-B267-4732-BAD9-9D60A388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Deborah L. Brown</cp:lastModifiedBy>
  <cp:revision>5</cp:revision>
  <cp:lastPrinted>2018-10-26T17:44:00Z</cp:lastPrinted>
  <dcterms:created xsi:type="dcterms:W3CDTF">2018-11-26T16:44:00Z</dcterms:created>
  <dcterms:modified xsi:type="dcterms:W3CDTF">2018-11-26T18:29:00Z</dcterms:modified>
</cp:coreProperties>
</file>