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0" w:type="dxa"/>
        <w:tblLook w:val="04A0" w:firstRow="1" w:lastRow="0" w:firstColumn="1" w:lastColumn="0" w:noHBand="0" w:noVBand="1"/>
      </w:tblPr>
      <w:tblGrid>
        <w:gridCol w:w="3933"/>
        <w:gridCol w:w="3000"/>
        <w:gridCol w:w="2836"/>
        <w:gridCol w:w="386"/>
        <w:gridCol w:w="1592"/>
        <w:gridCol w:w="2643"/>
      </w:tblGrid>
      <w:tr w:rsidR="0036007A" w:rsidRPr="00402ADF" w14:paraId="23A6891A" w14:textId="77777777" w:rsidTr="00367920">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367920">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367920">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E71D43">
        <w:trPr>
          <w:trHeight w:val="417"/>
        </w:trPr>
        <w:tc>
          <w:tcPr>
            <w:tcW w:w="10130" w:type="dxa"/>
            <w:gridSpan w:val="4"/>
          </w:tcPr>
          <w:p w14:paraId="470C6C68" w14:textId="35E6CD65"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3B3024">
              <w:rPr>
                <w:rFonts w:ascii="Century Gothic" w:hAnsi="Century Gothic"/>
                <w:sz w:val="24"/>
                <w:szCs w:val="24"/>
              </w:rPr>
              <w:t xml:space="preserve"> Stephen Foster Elementary</w:t>
            </w:r>
          </w:p>
        </w:tc>
        <w:tc>
          <w:tcPr>
            <w:tcW w:w="4260" w:type="dxa"/>
            <w:gridSpan w:val="2"/>
          </w:tcPr>
          <w:p w14:paraId="42A7A2A1" w14:textId="72626FD5"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3B3024">
              <w:rPr>
                <w:rFonts w:ascii="Century Gothic" w:hAnsi="Century Gothic"/>
                <w:b/>
                <w:sz w:val="24"/>
                <w:szCs w:val="28"/>
              </w:rPr>
              <w:t xml:space="preserve"> </w:t>
            </w:r>
            <w:r w:rsidR="003B3024" w:rsidRPr="003B3024">
              <w:rPr>
                <w:rFonts w:ascii="Century Gothic" w:hAnsi="Century Gothic"/>
                <w:sz w:val="24"/>
                <w:szCs w:val="28"/>
              </w:rPr>
              <w:t>2018-2019</w:t>
            </w:r>
          </w:p>
        </w:tc>
      </w:tr>
      <w:tr w:rsidR="00332408" w:rsidRPr="005C76BB" w14:paraId="5121644A" w14:textId="77777777" w:rsidTr="00E71D43">
        <w:trPr>
          <w:trHeight w:val="417"/>
        </w:trPr>
        <w:tc>
          <w:tcPr>
            <w:tcW w:w="10130" w:type="dxa"/>
            <w:gridSpan w:val="4"/>
          </w:tcPr>
          <w:p w14:paraId="4E473C07" w14:textId="45693DE8"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3B3024">
              <w:rPr>
                <w:rFonts w:ascii="Century Gothic" w:hAnsi="Century Gothic"/>
                <w:b/>
                <w:sz w:val="24"/>
                <w:szCs w:val="24"/>
              </w:rPr>
              <w:t xml:space="preserve"> </w:t>
            </w:r>
            <w:r w:rsidR="003B3024" w:rsidRPr="003B3024">
              <w:rPr>
                <w:rFonts w:ascii="Century Gothic" w:hAnsi="Century Gothic"/>
                <w:sz w:val="24"/>
                <w:szCs w:val="24"/>
              </w:rPr>
              <w:t>Ricky Grimaldo</w:t>
            </w:r>
            <w:r w:rsidR="003B3024">
              <w:rPr>
                <w:rFonts w:ascii="Century Gothic" w:hAnsi="Century Gothic"/>
                <w:b/>
                <w:sz w:val="24"/>
                <w:szCs w:val="24"/>
              </w:rPr>
              <w:t xml:space="preserve"> </w:t>
            </w:r>
          </w:p>
        </w:tc>
        <w:tc>
          <w:tcPr>
            <w:tcW w:w="4260"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367920">
        <w:tc>
          <w:tcPr>
            <w:tcW w:w="14390" w:type="dxa"/>
            <w:gridSpan w:val="6"/>
          </w:tcPr>
          <w:p w14:paraId="71115BA3" w14:textId="5CD1B5BC"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84107C">
              <w:rPr>
                <w:rFonts w:ascii="Century Gothic" w:hAnsi="Century Gothic"/>
                <w:b/>
                <w:sz w:val="24"/>
                <w:szCs w:val="24"/>
              </w:rPr>
              <w:t xml:space="preserve"> </w:t>
            </w:r>
            <w:r w:rsidR="0084107C" w:rsidRPr="0084107C">
              <w:rPr>
                <w:rFonts w:ascii="Century Gothic" w:hAnsi="Century Gothic"/>
                <w:sz w:val="24"/>
                <w:szCs w:val="24"/>
              </w:rPr>
              <w:t>Dr. Mark Strauss</w:t>
            </w:r>
          </w:p>
        </w:tc>
      </w:tr>
      <w:tr w:rsidR="0036007A" w:rsidRPr="005C76BB" w14:paraId="1587C81D" w14:textId="77777777" w:rsidTr="00367920">
        <w:tc>
          <w:tcPr>
            <w:tcW w:w="14390" w:type="dxa"/>
            <w:gridSpan w:val="6"/>
          </w:tcPr>
          <w:p w14:paraId="16A18CEB" w14:textId="246A89A1"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12891D69" w:rsidR="00FC05D1" w:rsidRPr="00C27148" w:rsidRDefault="00C27148" w:rsidP="0036007A">
            <w:pPr>
              <w:rPr>
                <w:rFonts w:ascii="Century Gothic" w:hAnsi="Century Gothic"/>
                <w:sz w:val="24"/>
              </w:rPr>
            </w:pPr>
            <w:r w:rsidRPr="00C27148">
              <w:rPr>
                <w:rFonts w:ascii="Century Gothic" w:hAnsi="Century Gothic"/>
                <w:sz w:val="24"/>
              </w:rPr>
              <w:t>The mission of Stephen Foster Elementary is to provide opportunities for each student to develop:</w:t>
            </w:r>
          </w:p>
          <w:p w14:paraId="313A02A9" w14:textId="6740FCF3" w:rsidR="00C27148" w:rsidRPr="00C27148" w:rsidRDefault="00C27148" w:rsidP="0036007A">
            <w:pPr>
              <w:rPr>
                <w:rFonts w:ascii="Century Gothic" w:hAnsi="Century Gothic"/>
                <w:sz w:val="24"/>
              </w:rPr>
            </w:pPr>
            <w:r w:rsidRPr="00C27148">
              <w:rPr>
                <w:rFonts w:ascii="Century Gothic" w:hAnsi="Century Gothic"/>
                <w:sz w:val="24"/>
              </w:rPr>
              <w:t>F- foundations for learning</w:t>
            </w:r>
          </w:p>
          <w:p w14:paraId="1984EC1B" w14:textId="4334E9AB" w:rsidR="00C27148" w:rsidRPr="00C27148" w:rsidRDefault="00C27148" w:rsidP="0036007A">
            <w:pPr>
              <w:rPr>
                <w:rFonts w:ascii="Century Gothic" w:hAnsi="Century Gothic"/>
                <w:sz w:val="24"/>
              </w:rPr>
            </w:pPr>
            <w:r w:rsidRPr="00C27148">
              <w:rPr>
                <w:rFonts w:ascii="Century Gothic" w:hAnsi="Century Gothic"/>
                <w:sz w:val="24"/>
              </w:rPr>
              <w:t>O- optimum growth</w:t>
            </w:r>
          </w:p>
          <w:p w14:paraId="5FF51478" w14:textId="1F4DAFEC" w:rsidR="00C27148" w:rsidRPr="00C27148" w:rsidRDefault="00C27148" w:rsidP="0036007A">
            <w:pPr>
              <w:rPr>
                <w:rFonts w:ascii="Century Gothic" w:hAnsi="Century Gothic"/>
                <w:sz w:val="24"/>
              </w:rPr>
            </w:pPr>
            <w:r w:rsidRPr="00C27148">
              <w:rPr>
                <w:rFonts w:ascii="Century Gothic" w:hAnsi="Century Gothic"/>
                <w:sz w:val="24"/>
              </w:rPr>
              <w:t>S- self-esteem</w:t>
            </w:r>
          </w:p>
          <w:p w14:paraId="3E2D9154" w14:textId="575771A5" w:rsidR="00C27148" w:rsidRPr="00C27148" w:rsidRDefault="00C27148" w:rsidP="0036007A">
            <w:pPr>
              <w:rPr>
                <w:rFonts w:ascii="Century Gothic" w:hAnsi="Century Gothic"/>
                <w:sz w:val="24"/>
              </w:rPr>
            </w:pPr>
            <w:r w:rsidRPr="00C27148">
              <w:rPr>
                <w:rFonts w:ascii="Century Gothic" w:hAnsi="Century Gothic"/>
                <w:sz w:val="24"/>
              </w:rPr>
              <w:t>T- (into) tomorrow’s leaders</w:t>
            </w:r>
          </w:p>
          <w:p w14:paraId="50AF9E9B" w14:textId="77777777" w:rsidR="00C27148" w:rsidRPr="00C27148" w:rsidRDefault="00C27148" w:rsidP="0036007A">
            <w:pPr>
              <w:rPr>
                <w:rFonts w:ascii="Century Gothic" w:hAnsi="Century Gothic"/>
                <w:sz w:val="24"/>
              </w:rPr>
            </w:pPr>
            <w:r w:rsidRPr="00C27148">
              <w:rPr>
                <w:rFonts w:ascii="Century Gothic" w:hAnsi="Century Gothic"/>
                <w:sz w:val="24"/>
              </w:rPr>
              <w:t>E- effective decision making skills</w:t>
            </w:r>
          </w:p>
          <w:p w14:paraId="38AB7314" w14:textId="262EA448" w:rsidR="00C27148" w:rsidRPr="00C27148" w:rsidRDefault="00C27148" w:rsidP="0036007A">
            <w:pPr>
              <w:rPr>
                <w:rFonts w:ascii="Century Gothic" w:hAnsi="Century Gothic"/>
                <w:sz w:val="24"/>
              </w:rPr>
            </w:pPr>
            <w:r w:rsidRPr="00C27148">
              <w:rPr>
                <w:rFonts w:ascii="Century Gothic" w:hAnsi="Century Gothic"/>
                <w:sz w:val="24"/>
              </w:rPr>
              <w:t>R- responsible citizenship</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367920">
        <w:tc>
          <w:tcPr>
            <w:tcW w:w="14390"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2DB5F20F" w:rsidR="00332408" w:rsidRPr="00C27148" w:rsidRDefault="00C27148" w:rsidP="00332408">
            <w:pPr>
              <w:rPr>
                <w:rFonts w:ascii="Century Gothic" w:hAnsi="Century Gothic"/>
                <w:sz w:val="24"/>
                <w:szCs w:val="24"/>
              </w:rPr>
            </w:pPr>
            <w:r w:rsidRPr="00C27148">
              <w:rPr>
                <w:rFonts w:ascii="Century Gothic" w:hAnsi="Century Gothic"/>
                <w:sz w:val="24"/>
                <w:szCs w:val="24"/>
              </w:rPr>
              <w:t xml:space="preserve">Educating today’s students to succeed in tomorrow’s world. </w:t>
            </w:r>
          </w:p>
          <w:p w14:paraId="6DB0E2A1" w14:textId="779A3276" w:rsidR="00332408" w:rsidRDefault="00332408" w:rsidP="00332408">
            <w:pPr>
              <w:rPr>
                <w:rFonts w:ascii="Century Gothic" w:hAnsi="Century Gothic"/>
                <w:b/>
                <w:sz w:val="24"/>
              </w:rPr>
            </w:pPr>
          </w:p>
        </w:tc>
      </w:tr>
      <w:tr w:rsidR="0036007A" w:rsidRPr="00AA52FA" w14:paraId="0D6EE678" w14:textId="77777777" w:rsidTr="00367920">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367920">
        <w:trPr>
          <w:trHeight w:val="674"/>
        </w:trPr>
        <w:tc>
          <w:tcPr>
            <w:tcW w:w="14390" w:type="dxa"/>
            <w:gridSpan w:val="6"/>
            <w:vAlign w:val="center"/>
          </w:tcPr>
          <w:p w14:paraId="728C4562" w14:textId="45F4D665" w:rsidR="000A3DAE" w:rsidRPr="00C35246" w:rsidRDefault="00973C30" w:rsidP="0084107C">
            <w:pPr>
              <w:rPr>
                <w:rFonts w:ascii="Century Gothic" w:hAnsi="Century Gothic"/>
                <w:b/>
                <w:sz w:val="24"/>
                <w:szCs w:val="24"/>
              </w:rPr>
            </w:pPr>
            <w:r w:rsidRPr="00C35246">
              <w:rPr>
                <w:rFonts w:ascii="Century Gothic" w:hAnsi="Century Gothic"/>
                <w:b/>
                <w:sz w:val="24"/>
                <w:szCs w:val="24"/>
              </w:rPr>
              <w:t>Name:</w:t>
            </w:r>
            <w:r w:rsidR="00C35246" w:rsidRPr="006C7510">
              <w:rPr>
                <w:rFonts w:ascii="Century Gothic" w:hAnsi="Century Gothic"/>
                <w:sz w:val="24"/>
                <w:szCs w:val="24"/>
              </w:rPr>
              <w:t xml:space="preserve"> </w:t>
            </w:r>
            <w:r w:rsidR="006C7510" w:rsidRPr="006C7510">
              <w:rPr>
                <w:rFonts w:ascii="Century Gothic" w:hAnsi="Century Gothic"/>
                <w:sz w:val="24"/>
                <w:szCs w:val="24"/>
              </w:rPr>
              <w:t>Natalie Havens</w:t>
            </w:r>
            <w:r w:rsidR="006C7510">
              <w:rPr>
                <w:rFonts w:ascii="Century Gothic" w:hAnsi="Century Gothic"/>
                <w:sz w:val="24"/>
                <w:szCs w:val="24"/>
              </w:rPr>
              <w:t xml:space="preserve">             </w:t>
            </w:r>
            <w:r w:rsidR="00C35246" w:rsidRPr="006C7510">
              <w:rPr>
                <w:rFonts w:ascii="Century Gothic" w:hAnsi="Century Gothic"/>
                <w:sz w:val="24"/>
                <w:szCs w:val="24"/>
              </w:rPr>
              <w:t xml:space="preserve">                                                                                           </w:t>
            </w:r>
            <w:r w:rsidR="00C35246" w:rsidRPr="00C35246">
              <w:rPr>
                <w:rFonts w:ascii="Century Gothic" w:hAnsi="Century Gothic"/>
                <w:b/>
                <w:sz w:val="24"/>
                <w:szCs w:val="24"/>
              </w:rPr>
              <w:t>SEL Liaison</w:t>
            </w:r>
            <w:r w:rsidR="006C7510">
              <w:rPr>
                <w:rFonts w:ascii="Century Gothic" w:hAnsi="Century Gothic"/>
                <w:b/>
                <w:sz w:val="24"/>
                <w:szCs w:val="24"/>
              </w:rPr>
              <w:t xml:space="preserve"> </w:t>
            </w:r>
            <w:r w:rsidR="0084107C">
              <w:rPr>
                <w:rFonts w:ascii="Segoe UI" w:hAnsi="Segoe UI" w:cs="Segoe UI"/>
                <w:color w:val="333333"/>
                <w:sz w:val="26"/>
                <w:szCs w:val="26"/>
                <w:shd w:val="clear" w:color="auto" w:fill="FFFFFF"/>
              </w:rPr>
              <w:t>Natalie Havens</w:t>
            </w:r>
          </w:p>
        </w:tc>
      </w:tr>
      <w:tr w:rsidR="0036007A" w:rsidRPr="005C76BB" w14:paraId="3E902354" w14:textId="77777777" w:rsidTr="00367920">
        <w:trPr>
          <w:trHeight w:val="674"/>
        </w:trPr>
        <w:tc>
          <w:tcPr>
            <w:tcW w:w="14390" w:type="dxa"/>
            <w:gridSpan w:val="6"/>
            <w:vAlign w:val="center"/>
          </w:tcPr>
          <w:p w14:paraId="09FCB3F3" w14:textId="38214DB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C7510">
              <w:rPr>
                <w:rFonts w:ascii="Century Gothic" w:hAnsi="Century Gothic"/>
                <w:b/>
                <w:sz w:val="24"/>
                <w:szCs w:val="24"/>
              </w:rPr>
              <w:t xml:space="preserve"> </w:t>
            </w:r>
            <w:r w:rsidR="006C7510" w:rsidRPr="006C7510">
              <w:rPr>
                <w:rFonts w:ascii="Century Gothic" w:hAnsi="Century Gothic"/>
                <w:sz w:val="24"/>
                <w:szCs w:val="24"/>
              </w:rPr>
              <w:t>Ricky Grimaldo (Principal) David Martin (Assistant Principal)</w:t>
            </w:r>
          </w:p>
        </w:tc>
      </w:tr>
      <w:tr w:rsidR="0036007A" w:rsidRPr="005C76BB" w14:paraId="61E9097C" w14:textId="77777777" w:rsidTr="00367920">
        <w:trPr>
          <w:trHeight w:val="674"/>
        </w:trPr>
        <w:tc>
          <w:tcPr>
            <w:tcW w:w="14390" w:type="dxa"/>
            <w:gridSpan w:val="6"/>
            <w:vAlign w:val="center"/>
          </w:tcPr>
          <w:p w14:paraId="3AA8343E" w14:textId="70AEDC1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C7510">
              <w:rPr>
                <w:rFonts w:ascii="Century Gothic" w:hAnsi="Century Gothic"/>
                <w:b/>
                <w:sz w:val="24"/>
                <w:szCs w:val="24"/>
              </w:rPr>
              <w:t xml:space="preserve"> </w:t>
            </w:r>
            <w:r w:rsidR="006C7510" w:rsidRPr="006C7510">
              <w:rPr>
                <w:rFonts w:ascii="Century Gothic" w:hAnsi="Century Gothic"/>
                <w:sz w:val="24"/>
                <w:szCs w:val="24"/>
              </w:rPr>
              <w:t>Lisa Leider (ESOL, MTSS)</w:t>
            </w:r>
          </w:p>
        </w:tc>
      </w:tr>
      <w:tr w:rsidR="0036007A" w:rsidRPr="005C76BB" w14:paraId="457BFB41" w14:textId="77777777" w:rsidTr="00367920">
        <w:trPr>
          <w:trHeight w:val="674"/>
        </w:trPr>
        <w:tc>
          <w:tcPr>
            <w:tcW w:w="14390" w:type="dxa"/>
            <w:gridSpan w:val="6"/>
            <w:vAlign w:val="center"/>
          </w:tcPr>
          <w:p w14:paraId="441DC784" w14:textId="7F3F29AF"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6C7510">
              <w:rPr>
                <w:rFonts w:ascii="Century Gothic" w:hAnsi="Century Gothic"/>
                <w:b/>
                <w:sz w:val="24"/>
                <w:szCs w:val="24"/>
              </w:rPr>
              <w:t xml:space="preserve"> </w:t>
            </w:r>
            <w:r w:rsidR="006C7510" w:rsidRPr="006C7510">
              <w:rPr>
                <w:rFonts w:ascii="Century Gothic" w:hAnsi="Century Gothic"/>
                <w:sz w:val="24"/>
                <w:szCs w:val="24"/>
              </w:rPr>
              <w:t>Jennifer Brodsky (ESE Specialist)</w:t>
            </w:r>
          </w:p>
        </w:tc>
      </w:tr>
      <w:tr w:rsidR="00C35246" w:rsidRPr="005C76BB" w14:paraId="247A998E" w14:textId="77777777" w:rsidTr="00367920">
        <w:trPr>
          <w:trHeight w:val="674"/>
        </w:trPr>
        <w:tc>
          <w:tcPr>
            <w:tcW w:w="14390" w:type="dxa"/>
            <w:gridSpan w:val="6"/>
            <w:vAlign w:val="center"/>
          </w:tcPr>
          <w:p w14:paraId="3E5A2CEF" w14:textId="352F272B"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6C7510" w:rsidRPr="006C7510">
              <w:rPr>
                <w:rFonts w:ascii="Century Gothic" w:hAnsi="Century Gothic"/>
                <w:sz w:val="24"/>
                <w:szCs w:val="24"/>
              </w:rPr>
              <w:t>Gillian Munter (Literacy Coach)</w:t>
            </w:r>
          </w:p>
        </w:tc>
      </w:tr>
      <w:tr w:rsidR="00B36D69" w:rsidRPr="005C76BB" w14:paraId="0A6A861B" w14:textId="77777777" w:rsidTr="00367920">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367920">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367920">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367920">
        <w:tc>
          <w:tcPr>
            <w:tcW w:w="14390" w:type="dxa"/>
            <w:gridSpan w:val="6"/>
            <w:shd w:val="clear" w:color="auto" w:fill="D9D9D9" w:themeFill="background1" w:themeFillShade="D9"/>
          </w:tcPr>
          <w:p w14:paraId="1B4ED31C" w14:textId="41D2CE3D" w:rsidR="002B27C5" w:rsidRDefault="002B27C5" w:rsidP="002B27C5">
            <w:pPr>
              <w:pStyle w:val="ListParagraph"/>
              <w:rPr>
                <w:rFonts w:ascii="Century Gothic" w:hAnsi="Century Gothic"/>
                <w:b/>
                <w:sz w:val="24"/>
              </w:rPr>
            </w:pPr>
            <w:r>
              <w:rPr>
                <w:rFonts w:ascii="Century Gothic" w:hAnsi="Century Gothic"/>
                <w:b/>
                <w:sz w:val="24"/>
              </w:rPr>
              <w:t>1.</w:t>
            </w:r>
            <w:r w:rsidR="006C7510">
              <w:rPr>
                <w:rFonts w:ascii="Century Gothic" w:hAnsi="Century Gothic"/>
                <w:b/>
                <w:sz w:val="24"/>
              </w:rPr>
              <w:t xml:space="preserve"> Sanford Harmony </w:t>
            </w:r>
          </w:p>
          <w:p w14:paraId="3267E130" w14:textId="4F3EC982" w:rsidR="002B27C5" w:rsidRDefault="002B27C5" w:rsidP="002B27C5">
            <w:pPr>
              <w:pStyle w:val="ListParagraph"/>
              <w:rPr>
                <w:rFonts w:ascii="Century Gothic" w:hAnsi="Century Gothic"/>
                <w:b/>
                <w:sz w:val="24"/>
              </w:rPr>
            </w:pPr>
            <w:r>
              <w:rPr>
                <w:rFonts w:ascii="Century Gothic" w:hAnsi="Century Gothic"/>
                <w:b/>
                <w:sz w:val="24"/>
              </w:rPr>
              <w:t>2.</w:t>
            </w:r>
            <w:r w:rsidR="006C7510">
              <w:rPr>
                <w:rFonts w:ascii="Century Gothic" w:hAnsi="Century Gothic"/>
                <w:b/>
                <w:sz w:val="24"/>
              </w:rPr>
              <w:t xml:space="preserve"> LEAPS</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367920">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367920">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367920">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367920">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219FEAA4" w14:textId="23738803" w:rsidR="00C35246" w:rsidRPr="005C76BB" w:rsidRDefault="00A30747" w:rsidP="00C35246">
                  <w:pPr>
                    <w:rPr>
                      <w:rFonts w:ascii="Century Gothic" w:hAnsi="Century Gothic"/>
                      <w:sz w:val="24"/>
                    </w:rPr>
                  </w:pPr>
                  <w:r>
                    <w:rPr>
                      <w:rFonts w:ascii="Century Gothic" w:hAnsi="Century Gothic"/>
                      <w:sz w:val="24"/>
                    </w:rPr>
                    <w:t xml:space="preserve">During our Sanford Harmony lessons we work on managing one’s emotions and behavior. There are stories read and emotions students can practice in order to better identify what emotions are and what to do when you feel a negative emotion. </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Default="00C35246" w:rsidP="00C35246">
                  <w:pPr>
                    <w:rPr>
                      <w:rFonts w:ascii="Century Gothic" w:hAnsi="Century Gothic"/>
                      <w:b/>
                      <w:sz w:val="24"/>
                    </w:rPr>
                  </w:pPr>
                  <w:r w:rsidRPr="005C76BB">
                    <w:rPr>
                      <w:rFonts w:ascii="Century Gothic" w:hAnsi="Century Gothic"/>
                      <w:b/>
                      <w:sz w:val="24"/>
                    </w:rPr>
                    <w:t>Strategies:</w:t>
                  </w:r>
                </w:p>
                <w:p w14:paraId="108D7935" w14:textId="0EAD72A8" w:rsidR="00C35246" w:rsidRPr="005C76BB" w:rsidRDefault="00A30747" w:rsidP="00C35246">
                  <w:pPr>
                    <w:rPr>
                      <w:rFonts w:ascii="Century Gothic" w:hAnsi="Century Gothic"/>
                      <w:sz w:val="24"/>
                    </w:rPr>
                  </w:pPr>
                  <w:r>
                    <w:rPr>
                      <w:rFonts w:ascii="Century Gothic" w:hAnsi="Century Gothic"/>
                      <w:sz w:val="24"/>
                    </w:rPr>
                    <w:t>Sanford Harmony lessons help to recognize personal qualities and external supports. During these lessons student do a Meet-Up where they can communicate some personal strength</w:t>
                  </w:r>
                  <w:r>
                    <w:rPr>
                      <w:rFonts w:ascii="Century Gothic" w:hAnsi="Century Gothic"/>
                      <w:sz w:val="24"/>
                    </w:rPr>
                    <w:t>s and discuss different support systems</w:t>
                  </w:r>
                  <w:bookmarkStart w:id="0" w:name="_GoBack"/>
                  <w:bookmarkEnd w:id="0"/>
                  <w:r>
                    <w:rPr>
                      <w:rFonts w:ascii="Century Gothic" w:hAnsi="Century Gothic"/>
                      <w:sz w:val="24"/>
                    </w:rPr>
                    <w:t xml:space="preserve">.  </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631AFC6D" w:rsidR="00C35246" w:rsidRPr="005C76BB" w:rsidRDefault="00A30747" w:rsidP="00C35246">
                  <w:pPr>
                    <w:rPr>
                      <w:rFonts w:ascii="Century Gothic" w:hAnsi="Century Gothic"/>
                      <w:sz w:val="24"/>
                    </w:rPr>
                  </w:pPr>
                  <w:r>
                    <w:rPr>
                      <w:rFonts w:ascii="Century Gothic" w:hAnsi="Century Gothic"/>
                      <w:sz w:val="24"/>
                    </w:rPr>
                    <w:t xml:space="preserve">The lessons in Sanford Harmony enable students to demonstrate skills related to achieving personal and academic goals. During Meet-Up and Buddy-Up students can discuss with the class and with a class partner about their personal and academic goals. The class also has Harmony goal posted up for the whole class to view. </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09F1AFF8" w14:textId="27CB2FAC"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4A7C95">
                    <w:rPr>
                      <w:rFonts w:ascii="Century Gothic" w:hAnsi="Century Gothic"/>
                      <w:b/>
                      <w:sz w:val="24"/>
                    </w:rPr>
                    <w:t xml:space="preserve"> </w:t>
                  </w:r>
                  <w:r w:rsidR="004A7C95" w:rsidRPr="004A7C95">
                    <w:rPr>
                      <w:rFonts w:ascii="Century Gothic" w:hAnsi="Century Gothic"/>
                      <w:sz w:val="24"/>
                    </w:rPr>
                    <w:t>One of the units in our Sanford Harmony program at Stephen Foster includes Empathy and Critical Thinking. In this unit there are topics address</w:t>
                  </w:r>
                  <w:r w:rsidR="00A326B3">
                    <w:rPr>
                      <w:rFonts w:ascii="Century Gothic" w:hAnsi="Century Gothic"/>
                      <w:sz w:val="24"/>
                    </w:rPr>
                    <w:t>ed</w:t>
                  </w:r>
                  <w:r w:rsidR="004A7C95" w:rsidRPr="004A7C95">
                    <w:rPr>
                      <w:rFonts w:ascii="Century Gothic" w:hAnsi="Century Gothic"/>
                      <w:sz w:val="24"/>
                    </w:rPr>
                    <w:t xml:space="preserve"> which include</w:t>
                  </w:r>
                  <w:r w:rsidR="00FE54B7">
                    <w:rPr>
                      <w:rFonts w:ascii="Century Gothic" w:hAnsi="Century Gothic"/>
                      <w:sz w:val="24"/>
                    </w:rPr>
                    <w:t>;</w:t>
                  </w:r>
                  <w:r w:rsidR="004A7C95" w:rsidRPr="004A7C95">
                    <w:rPr>
                      <w:rFonts w:ascii="Century Gothic" w:hAnsi="Century Gothic"/>
                      <w:sz w:val="24"/>
                    </w:rPr>
                    <w:t xml:space="preserve"> recognizing feelings, predicting feelings, explaining feelings, having empathy, understanding stereotypes about people, understanding stereotypes about objects, activities, and roles, and understanding that </w:t>
                  </w:r>
                  <w:r w:rsidR="004A7C95" w:rsidRPr="00107AA9">
                    <w:rPr>
                      <w:rFonts w:ascii="Century Gothic" w:hAnsi="Century Gothic"/>
                      <w:sz w:val="24"/>
                    </w:rPr>
                    <w:t xml:space="preserve">people can change. </w:t>
                  </w:r>
                  <w:r w:rsidR="00107AA9" w:rsidRPr="00107AA9">
                    <w:rPr>
                      <w:rFonts w:ascii="Century Gothic" w:hAnsi="Century Gothic"/>
                      <w:sz w:val="24"/>
                    </w:rPr>
                    <w:t>In this unit children are taught how to identify and demonstrate the physical signs of different emotions. This can be done in an activity such as one called Feeling Charades</w:t>
                  </w:r>
                  <w:r w:rsidR="00A326B3">
                    <w:rPr>
                      <w:rFonts w:ascii="Century Gothic" w:hAnsi="Century Gothic"/>
                      <w:sz w:val="24"/>
                    </w:rPr>
                    <w:t xml:space="preserve"> where students act out and guess each other’s feelings</w:t>
                  </w:r>
                  <w:r w:rsidR="00107AA9" w:rsidRPr="00107AA9">
                    <w:rPr>
                      <w:rFonts w:ascii="Century Gothic" w:hAnsi="Century Gothic"/>
                      <w:sz w:val="24"/>
                    </w:rPr>
                    <w:t>.</w:t>
                  </w:r>
                  <w:r w:rsidR="00107AA9">
                    <w:rPr>
                      <w:rFonts w:ascii="Century Gothic" w:hAnsi="Century Gothic"/>
                      <w:b/>
                      <w:sz w:val="24"/>
                    </w:rPr>
                    <w:t xml:space="preserve"> </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43AF45E3" w:rsidR="00C35246" w:rsidRPr="00C748CE" w:rsidRDefault="00C35246" w:rsidP="00C35246">
                  <w:pPr>
                    <w:rPr>
                      <w:rFonts w:ascii="Century Gothic" w:hAnsi="Century Gothic"/>
                      <w:sz w:val="24"/>
                    </w:rPr>
                  </w:pPr>
                  <w:r w:rsidRPr="005C76BB">
                    <w:rPr>
                      <w:rFonts w:ascii="Century Gothic" w:hAnsi="Century Gothic"/>
                      <w:b/>
                      <w:sz w:val="24"/>
                    </w:rPr>
                    <w:t>Strategies:</w:t>
                  </w:r>
                  <w:r w:rsidR="00BF084F">
                    <w:rPr>
                      <w:rFonts w:ascii="Century Gothic" w:hAnsi="Century Gothic"/>
                      <w:b/>
                      <w:sz w:val="24"/>
                    </w:rPr>
                    <w:t xml:space="preserve"> </w:t>
                  </w:r>
                  <w:r w:rsidR="00BF084F" w:rsidRPr="00C748CE">
                    <w:rPr>
                      <w:rFonts w:ascii="Century Gothic" w:hAnsi="Century Gothic"/>
                      <w:sz w:val="24"/>
                    </w:rPr>
                    <w:t xml:space="preserve">Through our Sanford Harmony program we will </w:t>
                  </w:r>
                  <w:r w:rsidR="00C748CE" w:rsidRPr="00C748CE">
                    <w:rPr>
                      <w:rFonts w:ascii="Century Gothic" w:hAnsi="Century Gothic"/>
                      <w:sz w:val="24"/>
                    </w:rPr>
                    <w:t>provide instruction which recognizes diversity and inclusion.</w:t>
                  </w:r>
                  <w:r w:rsidR="00C748CE">
                    <w:rPr>
                      <w:rFonts w:ascii="Century Gothic" w:hAnsi="Century Gothic"/>
                      <w:b/>
                      <w:sz w:val="24"/>
                    </w:rPr>
                    <w:t xml:space="preserve"> </w:t>
                  </w:r>
                  <w:r w:rsidR="00C748CE" w:rsidRPr="00C748CE">
                    <w:rPr>
                      <w:rFonts w:ascii="Century Gothic" w:hAnsi="Century Gothic"/>
                      <w:sz w:val="24"/>
                    </w:rPr>
                    <w:t>There are activities throughout this diversity and inclusion unit which include</w:t>
                  </w:r>
                  <w:r w:rsidR="00FE54B7">
                    <w:rPr>
                      <w:rFonts w:ascii="Century Gothic" w:hAnsi="Century Gothic"/>
                      <w:sz w:val="24"/>
                    </w:rPr>
                    <w:t>;</w:t>
                  </w:r>
                  <w:r w:rsidR="00C748CE" w:rsidRPr="00C748CE">
                    <w:rPr>
                      <w:rFonts w:ascii="Century Gothic" w:hAnsi="Century Gothic"/>
                      <w:sz w:val="24"/>
                    </w:rPr>
                    <w:t xml:space="preserve"> getting to know one another, discovering commonalities, learning from diversity, and building community. One activity example is gathering the class together to review commonalities and buddying classmates up so they can learn more about one </w:t>
                  </w:r>
                  <w:r w:rsidR="00FE54B7" w:rsidRPr="00C748CE">
                    <w:rPr>
                      <w:rFonts w:ascii="Century Gothic" w:hAnsi="Century Gothic"/>
                      <w:sz w:val="24"/>
                    </w:rPr>
                    <w:t>another</w:t>
                  </w:r>
                  <w:r w:rsidR="00FE54B7">
                    <w:rPr>
                      <w:rFonts w:ascii="Century Gothic" w:hAnsi="Century Gothic"/>
                      <w:sz w:val="24"/>
                    </w:rPr>
                    <w:t>’s similarities and difference</w:t>
                  </w:r>
                  <w:r w:rsidR="00C748CE" w:rsidRPr="00C748CE">
                    <w:rPr>
                      <w:rFonts w:ascii="Century Gothic" w:hAnsi="Century Gothic"/>
                      <w:sz w:val="24"/>
                    </w:rPr>
                    <w:t xml:space="preserve">.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41333804" w14:textId="246C1C65" w:rsidR="00C35246" w:rsidRPr="005C76BB" w:rsidRDefault="00C35246" w:rsidP="00C35246">
                  <w:pPr>
                    <w:rPr>
                      <w:rFonts w:ascii="Century Gothic" w:hAnsi="Century Gothic"/>
                      <w:b/>
                      <w:sz w:val="24"/>
                    </w:rPr>
                  </w:pPr>
                  <w:r w:rsidRPr="005C76BB">
                    <w:rPr>
                      <w:rFonts w:ascii="Century Gothic" w:hAnsi="Century Gothic"/>
                      <w:b/>
                      <w:sz w:val="24"/>
                    </w:rPr>
                    <w:t>Strategies:</w:t>
                  </w:r>
                  <w:r w:rsidR="00756C6A">
                    <w:rPr>
                      <w:rFonts w:ascii="Century Gothic" w:hAnsi="Century Gothic"/>
                      <w:b/>
                      <w:sz w:val="24"/>
                    </w:rPr>
                    <w:t xml:space="preserve"> </w:t>
                  </w:r>
                  <w:r w:rsidR="00756C6A" w:rsidRPr="00756C6A">
                    <w:rPr>
                      <w:rFonts w:ascii="Century Gothic" w:hAnsi="Century Gothic"/>
                      <w:sz w:val="24"/>
                    </w:rPr>
                    <w:t xml:space="preserve">One of the units in Sanford Harmony focuses on communication. In this unit some things addressed include; listening to others, responding to others, and being assertive. </w:t>
                  </w:r>
                  <w:r w:rsidR="00FE54B7">
                    <w:rPr>
                      <w:rFonts w:ascii="Century Gothic" w:hAnsi="Century Gothic"/>
                      <w:sz w:val="24"/>
                    </w:rPr>
                    <w:t>S</w:t>
                  </w:r>
                  <w:r w:rsidR="00756C6A" w:rsidRPr="00756C6A">
                    <w:rPr>
                      <w:rFonts w:ascii="Century Gothic" w:hAnsi="Century Gothic"/>
                      <w:sz w:val="24"/>
                    </w:rPr>
                    <w:t xml:space="preserve">tudents are encouraged to discuss with one another about the importance of being thoughtful and careful listeners, the importance of reciprocal communication as well as the importance of speaking up in a respectful way. One activity </w:t>
                  </w:r>
                  <w:r w:rsidR="00FE54B7">
                    <w:rPr>
                      <w:rFonts w:ascii="Century Gothic" w:hAnsi="Century Gothic"/>
                      <w:sz w:val="24"/>
                    </w:rPr>
                    <w:t>done in regards</w:t>
                  </w:r>
                  <w:r w:rsidR="00756C6A" w:rsidRPr="00756C6A">
                    <w:rPr>
                      <w:rFonts w:ascii="Century Gothic" w:hAnsi="Century Gothic"/>
                      <w:sz w:val="24"/>
                    </w:rPr>
                    <w:t xml:space="preserve"> to this communication unit it to have student</w:t>
                  </w:r>
                  <w:r w:rsidR="00FE54B7">
                    <w:rPr>
                      <w:rFonts w:ascii="Century Gothic" w:hAnsi="Century Gothic"/>
                      <w:sz w:val="24"/>
                    </w:rPr>
                    <w:t>s</w:t>
                  </w:r>
                  <w:r w:rsidR="00756C6A" w:rsidRPr="00756C6A">
                    <w:rPr>
                      <w:rFonts w:ascii="Century Gothic" w:hAnsi="Century Gothic"/>
                      <w:sz w:val="24"/>
                    </w:rPr>
                    <w:t xml:space="preserve"> draw or write the pledge “ I will be a good listener by ____.”</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A01D8A4" w14:textId="57517D42" w:rsidR="00C35246" w:rsidRPr="005262C5" w:rsidRDefault="00C35246" w:rsidP="00C35246">
                  <w:pPr>
                    <w:rPr>
                      <w:rFonts w:ascii="Century Gothic" w:hAnsi="Century Gothic"/>
                      <w:b/>
                      <w:sz w:val="24"/>
                    </w:rPr>
                  </w:pPr>
                  <w:r w:rsidRPr="005C76BB">
                    <w:rPr>
                      <w:rFonts w:ascii="Century Gothic" w:hAnsi="Century Gothic"/>
                      <w:b/>
                      <w:sz w:val="24"/>
                    </w:rPr>
                    <w:t>Strategies:</w:t>
                  </w:r>
                  <w:r w:rsidR="00756C6A">
                    <w:rPr>
                      <w:rFonts w:ascii="Century Gothic" w:hAnsi="Century Gothic"/>
                      <w:b/>
                      <w:sz w:val="24"/>
                    </w:rPr>
                    <w:t xml:space="preserve"> </w:t>
                  </w:r>
                  <w:r w:rsidR="00D67D5D" w:rsidRPr="00D67D5D">
                    <w:rPr>
                      <w:rFonts w:ascii="Century Gothic" w:hAnsi="Century Gothic"/>
                      <w:sz w:val="24"/>
                    </w:rPr>
                    <w:t xml:space="preserve">The communication unit in Sanford </w:t>
                  </w:r>
                  <w:r w:rsidR="00FE54B7">
                    <w:rPr>
                      <w:rFonts w:ascii="Century Gothic" w:hAnsi="Century Gothic"/>
                      <w:sz w:val="24"/>
                    </w:rPr>
                    <w:t xml:space="preserve">Harmony addresses </w:t>
                  </w:r>
                  <w:r w:rsidR="00D67D5D" w:rsidRPr="00D67D5D">
                    <w:rPr>
                      <w:rFonts w:ascii="Century Gothic" w:hAnsi="Century Gothic"/>
                      <w:sz w:val="24"/>
                    </w:rPr>
                    <w:t xml:space="preserve">how students can be assertive in a respectful way that helps them to manage and resolve interpersonal conflicts. </w:t>
                  </w:r>
                  <w:r w:rsidR="00D67D5D">
                    <w:rPr>
                      <w:rFonts w:ascii="Century Gothic" w:hAnsi="Century Gothic"/>
                      <w:sz w:val="24"/>
                    </w:rPr>
                    <w:t xml:space="preserve">In this lesson students are </w:t>
                  </w:r>
                  <w:r w:rsidR="00FE54B7">
                    <w:rPr>
                      <w:rFonts w:ascii="Century Gothic" w:hAnsi="Century Gothic"/>
                      <w:sz w:val="24"/>
                    </w:rPr>
                    <w:t>taught to foster self-regulation</w:t>
                  </w:r>
                  <w:r w:rsidR="00D67D5D">
                    <w:rPr>
                      <w:rFonts w:ascii="Century Gothic" w:hAnsi="Century Gothic"/>
                      <w:sz w:val="24"/>
                    </w:rPr>
                    <w:t xml:space="preserve"> in communicating needs, desires, and ideas. </w:t>
                  </w:r>
                  <w:r w:rsidR="005262C5">
                    <w:rPr>
                      <w:rFonts w:ascii="Century Gothic" w:hAnsi="Century Gothic"/>
                      <w:sz w:val="24"/>
                    </w:rPr>
                    <w:t xml:space="preserve">One activity done to teach this to students is to practice how to Speak Up, Speak Kindly. Discussing and practicing why it’s important and how to appropriately speak up and do so kindly. </w:t>
                  </w:r>
                  <w:r w:rsidR="005262C5">
                    <w:rPr>
                      <w:rFonts w:ascii="Century Gothic" w:hAnsi="Century Gothic"/>
                      <w:sz w:val="24"/>
                    </w:rPr>
                    <w:lastRenderedPageBreak/>
                    <w:t xml:space="preserve">Student can practice this in a role-play setting and by seeing the teacher model this. </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51A94497" w:rsidR="00C35246" w:rsidRPr="005C76BB" w:rsidRDefault="00C35246" w:rsidP="00C35246">
                  <w:pPr>
                    <w:rPr>
                      <w:rFonts w:ascii="Century Gothic" w:hAnsi="Century Gothic"/>
                      <w:b/>
                      <w:sz w:val="24"/>
                    </w:rPr>
                  </w:pPr>
                  <w:r w:rsidRPr="005C76BB">
                    <w:rPr>
                      <w:rFonts w:ascii="Century Gothic" w:hAnsi="Century Gothic"/>
                      <w:b/>
                      <w:sz w:val="24"/>
                    </w:rPr>
                    <w:t>Strategies:</w:t>
                  </w:r>
                  <w:r w:rsidR="005262C5" w:rsidRPr="0006167E">
                    <w:rPr>
                      <w:rFonts w:ascii="Century Gothic" w:hAnsi="Century Gothic"/>
                      <w:sz w:val="24"/>
                    </w:rPr>
                    <w:t xml:space="preserve"> In Sanford Harmony there is a Problem Solving unit. In this unit we promote skills in generating alternative </w:t>
                  </w:r>
                  <w:r w:rsidR="0006167E" w:rsidRPr="0006167E">
                    <w:rPr>
                      <w:rFonts w:ascii="Century Gothic" w:hAnsi="Century Gothic"/>
                      <w:sz w:val="24"/>
                    </w:rPr>
                    <w:t>solutions</w:t>
                  </w:r>
                  <w:r w:rsidR="005262C5" w:rsidRPr="0006167E">
                    <w:rPr>
                      <w:rFonts w:ascii="Century Gothic" w:hAnsi="Century Gothic"/>
                      <w:sz w:val="24"/>
                    </w:rPr>
                    <w:t xml:space="preserve"> to interpersonal problems. </w:t>
                  </w:r>
                  <w:r w:rsidR="00544C8F">
                    <w:rPr>
                      <w:rFonts w:ascii="Century Gothic" w:hAnsi="Century Gothic"/>
                      <w:sz w:val="24"/>
                    </w:rPr>
                    <w:t xml:space="preserve">There are </w:t>
                  </w:r>
                  <w:r w:rsidR="007A1CB0">
                    <w:rPr>
                      <w:rFonts w:ascii="Century Gothic" w:hAnsi="Century Gothic"/>
                      <w:sz w:val="24"/>
                    </w:rPr>
                    <w:t>4</w:t>
                  </w:r>
                  <w:r w:rsidR="00544C8F">
                    <w:rPr>
                      <w:rFonts w:ascii="Century Gothic" w:hAnsi="Century Gothic"/>
                      <w:sz w:val="24"/>
                    </w:rPr>
                    <w:t xml:space="preserve"> steps</w:t>
                  </w:r>
                  <w:r w:rsidR="007A1CB0">
                    <w:rPr>
                      <w:rFonts w:ascii="Century Gothic" w:hAnsi="Century Gothic"/>
                      <w:sz w:val="24"/>
                    </w:rPr>
                    <w:t xml:space="preserve"> students are to practice in</w:t>
                  </w:r>
                  <w:r w:rsidR="00544C8F">
                    <w:rPr>
                      <w:rFonts w:ascii="Century Gothic" w:hAnsi="Century Gothic"/>
                      <w:sz w:val="24"/>
                    </w:rPr>
                    <w:t xml:space="preserve"> problem solving (</w:t>
                  </w:r>
                  <w:r w:rsidR="007A1CB0">
                    <w:rPr>
                      <w:rFonts w:ascii="Century Gothic" w:hAnsi="Century Gothic"/>
                      <w:sz w:val="24"/>
                    </w:rPr>
                    <w:t xml:space="preserve">Stop, Talk, </w:t>
                  </w:r>
                  <w:r w:rsidR="00544C8F">
                    <w:rPr>
                      <w:rFonts w:ascii="Century Gothic" w:hAnsi="Century Gothic"/>
                      <w:sz w:val="24"/>
                    </w:rPr>
                    <w:t>T</w:t>
                  </w:r>
                  <w:r w:rsidR="00FE54B7">
                    <w:rPr>
                      <w:rFonts w:ascii="Century Gothic" w:hAnsi="Century Gothic"/>
                      <w:sz w:val="24"/>
                    </w:rPr>
                    <w:t xml:space="preserve">hink, </w:t>
                  </w:r>
                  <w:r w:rsidR="00544C8F">
                    <w:rPr>
                      <w:rFonts w:ascii="Century Gothic" w:hAnsi="Century Gothic"/>
                      <w:sz w:val="24"/>
                    </w:rPr>
                    <w:t>Try)</w:t>
                  </w:r>
                  <w:r w:rsidR="007A1CB0">
                    <w:rPr>
                      <w:rFonts w:ascii="Century Gothic" w:hAnsi="Century Gothic"/>
                      <w:sz w:val="24"/>
                    </w:rPr>
                    <w:t xml:space="preserve">. This can be done in conflict scenario role-plays and teachers modeling how to state the problem, discuss solutions, predict consequences and then determine the best solution to try. </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1A862501" w:rsidR="00C35246" w:rsidRPr="005C76BB" w:rsidRDefault="00C35246" w:rsidP="00C35246">
                  <w:pPr>
                    <w:rPr>
                      <w:rFonts w:ascii="Century Gothic" w:hAnsi="Century Gothic"/>
                      <w:b/>
                      <w:sz w:val="24"/>
                    </w:rPr>
                  </w:pPr>
                  <w:r w:rsidRPr="005C76BB">
                    <w:rPr>
                      <w:rFonts w:ascii="Century Gothic" w:hAnsi="Century Gothic"/>
                      <w:b/>
                      <w:sz w:val="24"/>
                    </w:rPr>
                    <w:t>Strategies:</w:t>
                  </w:r>
                  <w:r w:rsidR="00107AA9" w:rsidRPr="004022E4">
                    <w:rPr>
                      <w:rFonts w:ascii="Century Gothic" w:hAnsi="Century Gothic"/>
                      <w:sz w:val="24"/>
                    </w:rPr>
                    <w:t xml:space="preserve"> </w:t>
                  </w:r>
                  <w:r w:rsidR="00FE54B7">
                    <w:rPr>
                      <w:rFonts w:ascii="Century Gothic" w:hAnsi="Century Gothic"/>
                      <w:sz w:val="24"/>
                    </w:rPr>
                    <w:t>In Sanford Harmony’s Problem Solving these decision-making skills are taught.</w:t>
                  </w:r>
                  <w:r w:rsidR="00107AA9" w:rsidRPr="004022E4">
                    <w:rPr>
                      <w:rFonts w:ascii="Century Gothic" w:hAnsi="Century Gothic"/>
                      <w:sz w:val="24"/>
                    </w:rPr>
                    <w:t xml:space="preserve"> In this unit </w:t>
                  </w:r>
                  <w:r w:rsidR="00FE54B7">
                    <w:rPr>
                      <w:rFonts w:ascii="Century Gothic" w:hAnsi="Century Gothic"/>
                      <w:sz w:val="24"/>
                    </w:rPr>
                    <w:t>the topics</w:t>
                  </w:r>
                  <w:r w:rsidR="00107AA9" w:rsidRPr="004022E4">
                    <w:rPr>
                      <w:rFonts w:ascii="Century Gothic" w:hAnsi="Century Gothic"/>
                      <w:sz w:val="24"/>
                    </w:rPr>
                    <w:t xml:space="preserve"> address</w:t>
                  </w:r>
                  <w:r w:rsidR="00FE54B7">
                    <w:rPr>
                      <w:rFonts w:ascii="Century Gothic" w:hAnsi="Century Gothic"/>
                      <w:sz w:val="24"/>
                    </w:rPr>
                    <w:t>ed are as follows</w:t>
                  </w:r>
                  <w:r w:rsidR="00107AA9" w:rsidRPr="004022E4">
                    <w:rPr>
                      <w:rFonts w:ascii="Century Gothic" w:hAnsi="Century Gothic"/>
                      <w:sz w:val="24"/>
                    </w:rPr>
                    <w:t>; identifying problems, solving problems, cooperating, and being considerate. One activity discusses two steps (stop and talk) and students practice re</w:t>
                  </w:r>
                  <w:r w:rsidR="00107AA9" w:rsidRPr="000B52F9">
                    <w:rPr>
                      <w:rFonts w:ascii="Century Gothic" w:hAnsi="Century Gothic"/>
                      <w:sz w:val="24"/>
                    </w:rPr>
                    <w:t xml:space="preserve">cognizing different perspectives. One example of this is students discussing the Spot the Problem Scenarios. </w:t>
                  </w:r>
                  <w:r w:rsidR="00FE54B7">
                    <w:rPr>
                      <w:rFonts w:ascii="Century Gothic" w:hAnsi="Century Gothic"/>
                      <w:sz w:val="24"/>
                    </w:rPr>
                    <w:t>Students use</w:t>
                  </w:r>
                  <w:r w:rsidR="00107AA9">
                    <w:rPr>
                      <w:rFonts w:ascii="Century Gothic" w:hAnsi="Century Gothic"/>
                      <w:sz w:val="24"/>
                    </w:rPr>
                    <w:t xml:space="preserve"> role-</w:t>
                  </w:r>
                  <w:r w:rsidR="00107AA9" w:rsidRPr="000B52F9">
                    <w:rPr>
                      <w:rFonts w:ascii="Century Gothic" w:hAnsi="Century Gothic"/>
                      <w:sz w:val="24"/>
                    </w:rPr>
                    <w:t>plays and buddy up to share their thoughts and figure out what the problem is.</w:t>
                  </w:r>
                  <w:r w:rsidR="00107AA9">
                    <w:rPr>
                      <w:rFonts w:ascii="Century Gothic" w:hAnsi="Century Gothic"/>
                      <w:sz w:val="24"/>
                    </w:rPr>
                    <w:t xml:space="preserve"> There are also some Being Considerate role-plays where students practice stating how they feel and asking a peer to adjust behavior (e.g., The noise is making it hard for me to work on my puzzle, Could you please play more quietly?).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0B142166" w:rsidR="00C35246" w:rsidRPr="00C41DFF" w:rsidRDefault="00C35246" w:rsidP="00C35246">
                  <w:pPr>
                    <w:rPr>
                      <w:rFonts w:ascii="Century Gothic" w:hAnsi="Century Gothic"/>
                      <w:sz w:val="24"/>
                    </w:rPr>
                  </w:pPr>
                  <w:r w:rsidRPr="005C76BB">
                    <w:rPr>
                      <w:rFonts w:ascii="Century Gothic" w:hAnsi="Century Gothic"/>
                      <w:b/>
                      <w:sz w:val="24"/>
                    </w:rPr>
                    <w:t>Strategies:</w:t>
                  </w:r>
                  <w:r w:rsidR="00C41DFF">
                    <w:rPr>
                      <w:rFonts w:ascii="Century Gothic" w:hAnsi="Century Gothic"/>
                      <w:b/>
                      <w:sz w:val="24"/>
                    </w:rPr>
                    <w:t xml:space="preserve"> </w:t>
                  </w:r>
                  <w:r w:rsidR="00C41DFF" w:rsidRPr="00C41DFF">
                    <w:rPr>
                      <w:rFonts w:ascii="Century Gothic" w:hAnsi="Century Gothic"/>
                      <w:sz w:val="24"/>
                    </w:rPr>
                    <w:t xml:space="preserve">Sanford Harmony aligns with our positive behavior plan in that it </w:t>
                  </w:r>
                  <w:r w:rsidR="00C41DFF">
                    <w:rPr>
                      <w:rFonts w:ascii="Century Gothic" w:hAnsi="Century Gothic"/>
                      <w:sz w:val="24"/>
                    </w:rPr>
                    <w:t>envelop</w:t>
                  </w:r>
                  <w:r w:rsidR="00C41DFF" w:rsidRPr="00C41DFF">
                    <w:rPr>
                      <w:rFonts w:ascii="Century Gothic" w:hAnsi="Century Gothic"/>
                      <w:sz w:val="24"/>
                    </w:rPr>
                    <w:t xml:space="preserve">s the critical element #4, location-based rules and expectations. Stephen Foster uses the acronym STEAM, Self-Control, Tolerance, Educated Decisions, Accountably, </w:t>
                  </w:r>
                  <w:r w:rsidR="00C41DFF">
                    <w:rPr>
                      <w:rFonts w:ascii="Century Gothic" w:hAnsi="Century Gothic"/>
                      <w:sz w:val="24"/>
                    </w:rPr>
                    <w:t>and Maintaining a P</w:t>
                  </w:r>
                  <w:r w:rsidR="00C41DFF" w:rsidRPr="00C41DFF">
                    <w:rPr>
                      <w:rFonts w:ascii="Century Gothic" w:hAnsi="Century Gothic"/>
                      <w:sz w:val="24"/>
                    </w:rPr>
                    <w:t>ositive Behavior. Sanford Harmony focuses on and encourages the classroom and school to work together as a community and follow these expectations. These are taugh</w:t>
                  </w:r>
                  <w:r w:rsidR="00FE54B7">
                    <w:rPr>
                      <w:rFonts w:ascii="Century Gothic" w:hAnsi="Century Gothic"/>
                      <w:sz w:val="24"/>
                    </w:rPr>
                    <w:t xml:space="preserve">t specifically in the 30 minutes </w:t>
                  </w:r>
                  <w:r w:rsidR="00C41DFF" w:rsidRPr="00C41DFF">
                    <w:rPr>
                      <w:rFonts w:ascii="Century Gothic" w:hAnsi="Century Gothic"/>
                      <w:sz w:val="24"/>
                    </w:rPr>
                    <w:t>set aside each week in every classroom. Peer Relations is one area taught which includes; caring for others, being inclusive, making amends and forgiving, and reflecting and connecting. Activities to promote inclusive attitudes and behaviors are taught. One example of this is in playing the musical chair game. In this game chairs are slowly taken away and therefore, students left out little by little. Teachers guide our students</w:t>
                  </w:r>
                  <w:r w:rsidR="00FE54B7">
                    <w:rPr>
                      <w:rFonts w:ascii="Century Gothic" w:hAnsi="Century Gothic"/>
                      <w:sz w:val="24"/>
                    </w:rPr>
                    <w:t xml:space="preserve"> in figuring out</w:t>
                  </w:r>
                  <w:r w:rsidR="00C41DFF" w:rsidRPr="00C41DFF">
                    <w:rPr>
                      <w:rFonts w:ascii="Century Gothic" w:hAnsi="Century Gothic"/>
                      <w:sz w:val="24"/>
                    </w:rPr>
                    <w:t xml:space="preserve"> a way to make sure that everyone feels included. </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367920">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367920">
        <w:trPr>
          <w:trHeight w:val="327"/>
        </w:trPr>
        <w:tc>
          <w:tcPr>
            <w:tcW w:w="14390" w:type="dxa"/>
            <w:gridSpan w:val="6"/>
            <w:shd w:val="clear" w:color="auto" w:fill="E7E6E6" w:themeFill="background2"/>
          </w:tcPr>
          <w:p w14:paraId="6329DC6C" w14:textId="7EE7F612" w:rsidR="00C35246" w:rsidRDefault="006C7510" w:rsidP="005C76BB">
            <w:pPr>
              <w:rPr>
                <w:rFonts w:ascii="Century Gothic" w:hAnsi="Century Gothic"/>
                <w:b/>
                <w:bCs/>
                <w:sz w:val="24"/>
              </w:rPr>
            </w:pPr>
            <w:r>
              <w:rPr>
                <w:rFonts w:ascii="Century Gothic" w:hAnsi="Century Gothic"/>
                <w:b/>
                <w:bCs/>
                <w:sz w:val="24"/>
              </w:rPr>
              <w:t xml:space="preserve">Our school-wide positive behavior plan lends itself in our school-wide policy and practices that support the social emotional learning of students. In our positive behavior plan we have created the expectations/rules matrix using the acronym for our steamboat mascot, STEAM. In this acronym the S stands for Self-Control, T for tolerant, E for Education-Decisions, A for Accountable, and M for Maintaining a positive attitude. </w:t>
            </w:r>
          </w:p>
          <w:p w14:paraId="2C5E3537" w14:textId="584D8F4F" w:rsidR="00C35246" w:rsidRDefault="006C7510" w:rsidP="005C76BB">
            <w:pPr>
              <w:rPr>
                <w:rFonts w:ascii="Century Gothic" w:hAnsi="Century Gothic"/>
                <w:b/>
                <w:bCs/>
                <w:sz w:val="24"/>
              </w:rPr>
            </w:pPr>
            <w:r>
              <w:rPr>
                <w:rFonts w:ascii="Century Gothic" w:hAnsi="Century Gothic"/>
                <w:b/>
                <w:bCs/>
                <w:sz w:val="24"/>
              </w:rPr>
              <w:t xml:space="preserve">Here at Stephen Foster we have also started this year with the implementation of a thirty minute social-emotional lesson per week. The program we are using and which all teachers were trained on is called Sanford Harmony. Our school </w:t>
            </w:r>
            <w:r>
              <w:rPr>
                <w:rFonts w:ascii="Century Gothic" w:hAnsi="Century Gothic"/>
                <w:b/>
                <w:bCs/>
                <w:sz w:val="24"/>
              </w:rPr>
              <w:lastRenderedPageBreak/>
              <w:t xml:space="preserve">counselor has headed up this initiative with the support of administration. She and the SEL liaison meet on a regular basis in order to ensure the best execution of this new school-wide social emotional program. </w:t>
            </w: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367920">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367920" w:rsidRPr="005C76BB" w14:paraId="13EA002A" w14:textId="77777777" w:rsidTr="00E71D43">
        <w:trPr>
          <w:trHeight w:val="642"/>
        </w:trPr>
        <w:tc>
          <w:tcPr>
            <w:tcW w:w="399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044"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694"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44"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512"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367920" w:rsidRPr="005C76BB" w14:paraId="08E76AE4" w14:textId="77777777" w:rsidTr="00E71D43">
        <w:tc>
          <w:tcPr>
            <w:tcW w:w="3996" w:type="dxa"/>
          </w:tcPr>
          <w:p w14:paraId="1315112B" w14:textId="339C14A6" w:rsidR="005C76BB" w:rsidRPr="005C76BB" w:rsidRDefault="00367920" w:rsidP="00C34A5B">
            <w:pPr>
              <w:rPr>
                <w:rFonts w:ascii="Century Gothic" w:hAnsi="Century Gothic"/>
                <w:sz w:val="24"/>
              </w:rPr>
            </w:pPr>
            <w:r>
              <w:rPr>
                <w:rFonts w:ascii="Century Gothic" w:hAnsi="Century Gothic"/>
                <w:sz w:val="24"/>
              </w:rPr>
              <w:t xml:space="preserve">Meeting with teachers in team meetings to check-in with the implementation of the social emotional program, Sanford Harmony. </w:t>
            </w:r>
          </w:p>
          <w:p w14:paraId="2A406428" w14:textId="77777777" w:rsidR="005C76BB" w:rsidRPr="005C76BB" w:rsidRDefault="005C76BB" w:rsidP="00C34A5B">
            <w:pPr>
              <w:rPr>
                <w:rFonts w:ascii="Century Gothic" w:hAnsi="Century Gothic"/>
                <w:sz w:val="24"/>
              </w:rPr>
            </w:pPr>
          </w:p>
        </w:tc>
        <w:tc>
          <w:tcPr>
            <w:tcW w:w="3044" w:type="dxa"/>
          </w:tcPr>
          <w:p w14:paraId="034F1B97" w14:textId="5B9CC45A" w:rsidR="005C76BB" w:rsidRPr="005C76BB" w:rsidRDefault="00367920" w:rsidP="00C34A5B">
            <w:pPr>
              <w:rPr>
                <w:rFonts w:ascii="Century Gothic" w:hAnsi="Century Gothic"/>
                <w:sz w:val="24"/>
              </w:rPr>
            </w:pPr>
            <w:r>
              <w:rPr>
                <w:rFonts w:ascii="Century Gothic" w:hAnsi="Century Gothic"/>
                <w:sz w:val="24"/>
              </w:rPr>
              <w:t>School Counselor, Natalie Havens</w:t>
            </w:r>
          </w:p>
        </w:tc>
        <w:tc>
          <w:tcPr>
            <w:tcW w:w="2694" w:type="dxa"/>
          </w:tcPr>
          <w:p w14:paraId="0CE22728" w14:textId="28258BE3" w:rsidR="005C76BB" w:rsidRPr="005C76BB" w:rsidRDefault="00367920" w:rsidP="00C34A5B">
            <w:pPr>
              <w:rPr>
                <w:rFonts w:ascii="Century Gothic" w:hAnsi="Century Gothic"/>
                <w:sz w:val="24"/>
              </w:rPr>
            </w:pPr>
            <w:r>
              <w:rPr>
                <w:rFonts w:ascii="Century Gothic" w:hAnsi="Century Gothic"/>
                <w:sz w:val="24"/>
              </w:rPr>
              <w:t>Sanford Harmony, SEL Liaison</w:t>
            </w:r>
          </w:p>
        </w:tc>
        <w:tc>
          <w:tcPr>
            <w:tcW w:w="2144" w:type="dxa"/>
            <w:gridSpan w:val="2"/>
          </w:tcPr>
          <w:p w14:paraId="5B04DEF5" w14:textId="66A6AC2F" w:rsidR="005C76BB" w:rsidRPr="005C76BB" w:rsidRDefault="00367920" w:rsidP="00C34A5B">
            <w:pPr>
              <w:rPr>
                <w:rFonts w:ascii="Century Gothic" w:hAnsi="Century Gothic"/>
                <w:sz w:val="24"/>
              </w:rPr>
            </w:pPr>
            <w:r>
              <w:rPr>
                <w:rFonts w:ascii="Century Gothic" w:hAnsi="Century Gothic"/>
                <w:sz w:val="24"/>
              </w:rPr>
              <w:t>Team meeting notes/agendas.</w:t>
            </w:r>
          </w:p>
        </w:tc>
        <w:tc>
          <w:tcPr>
            <w:tcW w:w="2512" w:type="dxa"/>
          </w:tcPr>
          <w:p w14:paraId="64EA3B07" w14:textId="64AF6267" w:rsidR="005C76BB" w:rsidRPr="005C76BB" w:rsidRDefault="00367920" w:rsidP="00C34A5B">
            <w:pPr>
              <w:rPr>
                <w:rFonts w:ascii="Century Gothic" w:hAnsi="Century Gothic"/>
                <w:sz w:val="24"/>
              </w:rPr>
            </w:pPr>
            <w:r>
              <w:rPr>
                <w:rFonts w:ascii="Century Gothic" w:hAnsi="Century Gothic"/>
                <w:sz w:val="24"/>
              </w:rPr>
              <w:t>June 6</w:t>
            </w:r>
            <w:r w:rsidRPr="00367920">
              <w:rPr>
                <w:rFonts w:ascii="Century Gothic" w:hAnsi="Century Gothic"/>
                <w:sz w:val="24"/>
                <w:vertAlign w:val="superscript"/>
              </w:rPr>
              <w:t>th</w:t>
            </w:r>
            <w:r>
              <w:rPr>
                <w:rFonts w:ascii="Century Gothic" w:hAnsi="Century Gothic"/>
                <w:sz w:val="24"/>
              </w:rPr>
              <w:t>, 2018</w:t>
            </w:r>
          </w:p>
        </w:tc>
      </w:tr>
      <w:tr w:rsidR="00367920" w:rsidRPr="005C76BB" w14:paraId="01D92940" w14:textId="77777777" w:rsidTr="00E71D43">
        <w:trPr>
          <w:trHeight w:val="478"/>
        </w:trPr>
        <w:tc>
          <w:tcPr>
            <w:tcW w:w="3996" w:type="dxa"/>
          </w:tcPr>
          <w:p w14:paraId="30FC5D28" w14:textId="77777777" w:rsidR="00367920" w:rsidRPr="005C76BB" w:rsidRDefault="00367920" w:rsidP="00367920">
            <w:pPr>
              <w:rPr>
                <w:rFonts w:ascii="Century Gothic" w:hAnsi="Century Gothic"/>
                <w:sz w:val="24"/>
              </w:rPr>
            </w:pPr>
          </w:p>
          <w:p w14:paraId="5C8EA770" w14:textId="5E2FB300" w:rsidR="00367920" w:rsidRPr="005C76BB" w:rsidRDefault="00367920" w:rsidP="00367920">
            <w:pPr>
              <w:rPr>
                <w:rFonts w:ascii="Century Gothic" w:hAnsi="Century Gothic"/>
                <w:sz w:val="24"/>
              </w:rPr>
            </w:pPr>
            <w:r>
              <w:rPr>
                <w:rFonts w:ascii="Century Gothic" w:hAnsi="Century Gothic"/>
                <w:sz w:val="24"/>
              </w:rPr>
              <w:t xml:space="preserve">Meeting with team leads to inquire about the fidelity of the execution of Sanford Harmony amongst each grade level. </w:t>
            </w:r>
          </w:p>
        </w:tc>
        <w:tc>
          <w:tcPr>
            <w:tcW w:w="3044" w:type="dxa"/>
          </w:tcPr>
          <w:p w14:paraId="67BA60B5" w14:textId="5446EE44" w:rsidR="00367920" w:rsidRPr="005C76BB" w:rsidRDefault="00367920" w:rsidP="00367920">
            <w:pPr>
              <w:rPr>
                <w:rFonts w:ascii="Century Gothic" w:hAnsi="Century Gothic"/>
                <w:sz w:val="24"/>
              </w:rPr>
            </w:pPr>
            <w:r>
              <w:rPr>
                <w:rFonts w:ascii="Century Gothic" w:hAnsi="Century Gothic"/>
                <w:sz w:val="24"/>
              </w:rPr>
              <w:t>School Counselor, Natalie Havens</w:t>
            </w:r>
          </w:p>
        </w:tc>
        <w:tc>
          <w:tcPr>
            <w:tcW w:w="2694" w:type="dxa"/>
          </w:tcPr>
          <w:p w14:paraId="741CE49B" w14:textId="402F92AD" w:rsidR="00367920" w:rsidRPr="005C76BB" w:rsidRDefault="00367920" w:rsidP="00367920">
            <w:pPr>
              <w:rPr>
                <w:rFonts w:ascii="Century Gothic" w:hAnsi="Century Gothic"/>
                <w:sz w:val="24"/>
              </w:rPr>
            </w:pPr>
            <w:r>
              <w:rPr>
                <w:rFonts w:ascii="Century Gothic" w:hAnsi="Century Gothic"/>
                <w:sz w:val="24"/>
              </w:rPr>
              <w:t>Sanford Harmony, SEL Liaison</w:t>
            </w:r>
          </w:p>
        </w:tc>
        <w:tc>
          <w:tcPr>
            <w:tcW w:w="2144" w:type="dxa"/>
            <w:gridSpan w:val="2"/>
          </w:tcPr>
          <w:p w14:paraId="137AFAE2" w14:textId="35EA61E6" w:rsidR="00367920" w:rsidRPr="005C76BB" w:rsidRDefault="00367920" w:rsidP="00367920">
            <w:pPr>
              <w:rPr>
                <w:rFonts w:ascii="Century Gothic" w:hAnsi="Century Gothic"/>
                <w:sz w:val="24"/>
              </w:rPr>
            </w:pPr>
            <w:r>
              <w:rPr>
                <w:rFonts w:ascii="Century Gothic" w:hAnsi="Century Gothic"/>
                <w:sz w:val="24"/>
              </w:rPr>
              <w:t>Team lead meeting notes/agendas.</w:t>
            </w:r>
          </w:p>
        </w:tc>
        <w:tc>
          <w:tcPr>
            <w:tcW w:w="2512" w:type="dxa"/>
          </w:tcPr>
          <w:p w14:paraId="6FF76B38" w14:textId="2A4C328D" w:rsidR="00367920" w:rsidRPr="005C76BB" w:rsidRDefault="00367920" w:rsidP="00367920">
            <w:pPr>
              <w:rPr>
                <w:rFonts w:ascii="Century Gothic" w:hAnsi="Century Gothic"/>
                <w:sz w:val="24"/>
              </w:rPr>
            </w:pPr>
            <w:r>
              <w:rPr>
                <w:rFonts w:ascii="Century Gothic" w:hAnsi="Century Gothic"/>
                <w:sz w:val="24"/>
              </w:rPr>
              <w:t>June 6</w:t>
            </w:r>
            <w:r w:rsidRPr="00367920">
              <w:rPr>
                <w:rFonts w:ascii="Century Gothic" w:hAnsi="Century Gothic"/>
                <w:sz w:val="24"/>
                <w:vertAlign w:val="superscript"/>
              </w:rPr>
              <w:t>th</w:t>
            </w:r>
            <w:r>
              <w:rPr>
                <w:rFonts w:ascii="Century Gothic" w:hAnsi="Century Gothic"/>
                <w:sz w:val="24"/>
              </w:rPr>
              <w:t>, 2018</w:t>
            </w:r>
          </w:p>
        </w:tc>
      </w:tr>
      <w:tr w:rsidR="00110953" w:rsidRPr="005C76BB" w14:paraId="5DF6BDAA" w14:textId="77777777" w:rsidTr="00E71D43">
        <w:trPr>
          <w:trHeight w:val="325"/>
        </w:trPr>
        <w:tc>
          <w:tcPr>
            <w:tcW w:w="3996" w:type="dxa"/>
          </w:tcPr>
          <w:p w14:paraId="031030EE" w14:textId="2605437F" w:rsidR="00110953" w:rsidRPr="005C76BB" w:rsidRDefault="00110953" w:rsidP="00110953">
            <w:pPr>
              <w:rPr>
                <w:rFonts w:ascii="Century Gothic" w:hAnsi="Century Gothic"/>
                <w:sz w:val="24"/>
              </w:rPr>
            </w:pPr>
            <w:r>
              <w:rPr>
                <w:rFonts w:ascii="Century Gothic" w:hAnsi="Century Gothic"/>
                <w:sz w:val="24"/>
              </w:rPr>
              <w:t>Staff and faculty meetings. Check-in</w:t>
            </w:r>
            <w:r w:rsidR="002A175C">
              <w:rPr>
                <w:rFonts w:ascii="Century Gothic" w:hAnsi="Century Gothic"/>
                <w:sz w:val="24"/>
              </w:rPr>
              <w:t>/</w:t>
            </w:r>
            <w:r>
              <w:rPr>
                <w:rFonts w:ascii="Century Gothic" w:hAnsi="Century Gothic"/>
                <w:sz w:val="24"/>
              </w:rPr>
              <w:t xml:space="preserve"> update about Sanford Harmony.</w:t>
            </w:r>
            <w:r w:rsidR="0056206F">
              <w:rPr>
                <w:rFonts w:ascii="Century Gothic" w:hAnsi="Century Gothic"/>
                <w:sz w:val="24"/>
              </w:rPr>
              <w:t xml:space="preserve"> Reviewing data on items such as attendance and behavioral referrals</w:t>
            </w:r>
            <w:r w:rsidR="000E0A96">
              <w:rPr>
                <w:rFonts w:ascii="Century Gothic" w:hAnsi="Century Gothic"/>
                <w:sz w:val="24"/>
              </w:rPr>
              <w:t>.</w:t>
            </w:r>
          </w:p>
          <w:p w14:paraId="1F31C22D" w14:textId="77777777" w:rsidR="00110953" w:rsidRPr="005C76BB" w:rsidRDefault="00110953" w:rsidP="00110953">
            <w:pPr>
              <w:rPr>
                <w:rFonts w:ascii="Century Gothic" w:hAnsi="Century Gothic"/>
                <w:sz w:val="24"/>
              </w:rPr>
            </w:pPr>
          </w:p>
        </w:tc>
        <w:tc>
          <w:tcPr>
            <w:tcW w:w="3044" w:type="dxa"/>
          </w:tcPr>
          <w:p w14:paraId="52F30D29" w14:textId="6387244F" w:rsidR="00110953" w:rsidRPr="005C76BB" w:rsidRDefault="00110953" w:rsidP="00110953">
            <w:pPr>
              <w:rPr>
                <w:rFonts w:ascii="Century Gothic" w:hAnsi="Century Gothic"/>
                <w:sz w:val="24"/>
              </w:rPr>
            </w:pPr>
            <w:r>
              <w:rPr>
                <w:rFonts w:ascii="Century Gothic" w:hAnsi="Century Gothic"/>
                <w:sz w:val="24"/>
              </w:rPr>
              <w:t>School Counselor, Natalie Havens</w:t>
            </w:r>
          </w:p>
        </w:tc>
        <w:tc>
          <w:tcPr>
            <w:tcW w:w="2694" w:type="dxa"/>
          </w:tcPr>
          <w:p w14:paraId="514CC7C4" w14:textId="5288DF49" w:rsidR="00110953" w:rsidRPr="005C76BB" w:rsidRDefault="00110953" w:rsidP="00110953">
            <w:pPr>
              <w:rPr>
                <w:rFonts w:ascii="Century Gothic" w:hAnsi="Century Gothic"/>
                <w:sz w:val="24"/>
              </w:rPr>
            </w:pPr>
            <w:r>
              <w:rPr>
                <w:rFonts w:ascii="Century Gothic" w:hAnsi="Century Gothic"/>
                <w:sz w:val="24"/>
              </w:rPr>
              <w:t>Sanford Harmony, SEL Liaison</w:t>
            </w:r>
          </w:p>
        </w:tc>
        <w:tc>
          <w:tcPr>
            <w:tcW w:w="2144" w:type="dxa"/>
            <w:gridSpan w:val="2"/>
          </w:tcPr>
          <w:p w14:paraId="09989D4C" w14:textId="5FAB0846" w:rsidR="00110953" w:rsidRPr="005C76BB" w:rsidRDefault="00110953" w:rsidP="00110953">
            <w:pPr>
              <w:rPr>
                <w:rFonts w:ascii="Century Gothic" w:hAnsi="Century Gothic"/>
                <w:sz w:val="24"/>
              </w:rPr>
            </w:pPr>
            <w:r>
              <w:rPr>
                <w:rFonts w:ascii="Century Gothic" w:hAnsi="Century Gothic"/>
                <w:sz w:val="24"/>
              </w:rPr>
              <w:t>Staff meeting agendas.</w:t>
            </w:r>
          </w:p>
        </w:tc>
        <w:tc>
          <w:tcPr>
            <w:tcW w:w="2512" w:type="dxa"/>
          </w:tcPr>
          <w:p w14:paraId="3ED72016" w14:textId="39786A31" w:rsidR="00110953" w:rsidRPr="005C76BB" w:rsidRDefault="00110953" w:rsidP="00110953">
            <w:pPr>
              <w:rPr>
                <w:rFonts w:ascii="Century Gothic" w:hAnsi="Century Gothic"/>
                <w:sz w:val="24"/>
              </w:rPr>
            </w:pPr>
            <w:r>
              <w:rPr>
                <w:rFonts w:ascii="Century Gothic" w:hAnsi="Century Gothic"/>
                <w:sz w:val="24"/>
              </w:rPr>
              <w:t>June 6</w:t>
            </w:r>
            <w:r w:rsidRPr="00367920">
              <w:rPr>
                <w:rFonts w:ascii="Century Gothic" w:hAnsi="Century Gothic"/>
                <w:sz w:val="24"/>
                <w:vertAlign w:val="superscript"/>
              </w:rPr>
              <w:t>th</w:t>
            </w:r>
            <w:r>
              <w:rPr>
                <w:rFonts w:ascii="Century Gothic" w:hAnsi="Century Gothic"/>
                <w:sz w:val="24"/>
              </w:rPr>
              <w:t>, 2018</w:t>
            </w:r>
          </w:p>
        </w:tc>
      </w:tr>
      <w:tr w:rsidR="00110953" w:rsidRPr="005C76BB" w14:paraId="1B940C08" w14:textId="77777777" w:rsidTr="00367920">
        <w:tc>
          <w:tcPr>
            <w:tcW w:w="14390" w:type="dxa"/>
            <w:gridSpan w:val="6"/>
            <w:shd w:val="clear" w:color="auto" w:fill="E7E6E6" w:themeFill="background2"/>
          </w:tcPr>
          <w:p w14:paraId="5DD6FC25" w14:textId="77777777" w:rsidR="00110953" w:rsidRPr="005C76BB" w:rsidRDefault="00110953" w:rsidP="00110953">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E71D43" w:rsidRPr="005C76BB" w14:paraId="5DEE794F" w14:textId="77777777" w:rsidTr="00E71D43">
        <w:trPr>
          <w:trHeight w:val="642"/>
        </w:trPr>
        <w:tc>
          <w:tcPr>
            <w:tcW w:w="3996" w:type="dxa"/>
            <w:vAlign w:val="center"/>
          </w:tcPr>
          <w:p w14:paraId="199E5AA9" w14:textId="77777777" w:rsidR="00110953" w:rsidRPr="005C76BB" w:rsidRDefault="00110953" w:rsidP="00110953">
            <w:pPr>
              <w:jc w:val="center"/>
              <w:rPr>
                <w:rFonts w:ascii="Century Gothic" w:hAnsi="Century Gothic"/>
                <w:b/>
                <w:sz w:val="24"/>
              </w:rPr>
            </w:pPr>
            <w:r w:rsidRPr="005C76BB">
              <w:rPr>
                <w:rFonts w:ascii="Century Gothic" w:hAnsi="Century Gothic"/>
                <w:b/>
                <w:sz w:val="24"/>
              </w:rPr>
              <w:lastRenderedPageBreak/>
              <w:t>Action</w:t>
            </w:r>
          </w:p>
        </w:tc>
        <w:tc>
          <w:tcPr>
            <w:tcW w:w="3044" w:type="dxa"/>
            <w:vAlign w:val="center"/>
          </w:tcPr>
          <w:p w14:paraId="6B08D15F" w14:textId="77777777" w:rsidR="00110953" w:rsidRPr="005C76BB" w:rsidRDefault="00110953" w:rsidP="00110953">
            <w:pPr>
              <w:jc w:val="center"/>
              <w:rPr>
                <w:rFonts w:ascii="Century Gothic" w:hAnsi="Century Gothic"/>
                <w:b/>
                <w:sz w:val="24"/>
              </w:rPr>
            </w:pPr>
            <w:r w:rsidRPr="005C76BB">
              <w:rPr>
                <w:rFonts w:ascii="Century Gothic" w:hAnsi="Century Gothic"/>
                <w:b/>
                <w:sz w:val="24"/>
              </w:rPr>
              <w:t>Responsible Person</w:t>
            </w:r>
          </w:p>
        </w:tc>
        <w:tc>
          <w:tcPr>
            <w:tcW w:w="2694" w:type="dxa"/>
            <w:vAlign w:val="center"/>
          </w:tcPr>
          <w:p w14:paraId="4C550A65" w14:textId="77777777" w:rsidR="00110953" w:rsidRPr="005C76BB" w:rsidRDefault="00110953" w:rsidP="00110953">
            <w:pPr>
              <w:jc w:val="center"/>
              <w:rPr>
                <w:rFonts w:ascii="Century Gothic" w:hAnsi="Century Gothic"/>
                <w:b/>
                <w:sz w:val="24"/>
              </w:rPr>
            </w:pPr>
            <w:r w:rsidRPr="005C76BB">
              <w:rPr>
                <w:rFonts w:ascii="Century Gothic" w:hAnsi="Century Gothic"/>
                <w:b/>
                <w:sz w:val="24"/>
              </w:rPr>
              <w:t>Resources</w:t>
            </w:r>
          </w:p>
        </w:tc>
        <w:tc>
          <w:tcPr>
            <w:tcW w:w="2144" w:type="dxa"/>
            <w:gridSpan w:val="2"/>
            <w:vAlign w:val="center"/>
          </w:tcPr>
          <w:p w14:paraId="757C9948" w14:textId="77777777" w:rsidR="00110953" w:rsidRPr="005C76BB" w:rsidRDefault="00110953" w:rsidP="00110953">
            <w:pPr>
              <w:jc w:val="center"/>
              <w:rPr>
                <w:rFonts w:ascii="Century Gothic" w:hAnsi="Century Gothic"/>
                <w:b/>
                <w:sz w:val="24"/>
              </w:rPr>
            </w:pPr>
            <w:r w:rsidRPr="005C76BB">
              <w:rPr>
                <w:rFonts w:ascii="Century Gothic" w:hAnsi="Century Gothic"/>
                <w:b/>
                <w:sz w:val="24"/>
              </w:rPr>
              <w:t>Evidence of Completion</w:t>
            </w:r>
          </w:p>
        </w:tc>
        <w:tc>
          <w:tcPr>
            <w:tcW w:w="2512" w:type="dxa"/>
            <w:vAlign w:val="center"/>
          </w:tcPr>
          <w:p w14:paraId="48116221" w14:textId="77777777" w:rsidR="00110953" w:rsidRPr="005C76BB" w:rsidRDefault="00110953" w:rsidP="00110953">
            <w:pPr>
              <w:jc w:val="center"/>
              <w:rPr>
                <w:rFonts w:ascii="Century Gothic" w:hAnsi="Century Gothic"/>
                <w:b/>
                <w:sz w:val="24"/>
              </w:rPr>
            </w:pPr>
            <w:r>
              <w:rPr>
                <w:rFonts w:ascii="Century Gothic" w:hAnsi="Century Gothic"/>
                <w:b/>
                <w:sz w:val="24"/>
              </w:rPr>
              <w:t>Completion Date</w:t>
            </w:r>
          </w:p>
        </w:tc>
      </w:tr>
      <w:tr w:rsidR="00E71D43" w:rsidRPr="005C76BB" w14:paraId="39DC539F" w14:textId="77777777" w:rsidTr="00E71D43">
        <w:tc>
          <w:tcPr>
            <w:tcW w:w="3996" w:type="dxa"/>
          </w:tcPr>
          <w:p w14:paraId="20B0A611" w14:textId="669290DC" w:rsidR="00E71D43" w:rsidRPr="005C76BB" w:rsidRDefault="00E71D43" w:rsidP="00E71D43">
            <w:pPr>
              <w:rPr>
                <w:rFonts w:ascii="Century Gothic" w:hAnsi="Century Gothic"/>
                <w:sz w:val="24"/>
              </w:rPr>
            </w:pPr>
            <w:r>
              <w:rPr>
                <w:rFonts w:ascii="Century Gothic" w:hAnsi="Century Gothic"/>
                <w:sz w:val="24"/>
              </w:rPr>
              <w:t xml:space="preserve">During quarterly meetings to review the positive behavior plan referrals will be looked at </w:t>
            </w:r>
            <w:r w:rsidR="002A175C">
              <w:rPr>
                <w:rFonts w:ascii="Century Gothic" w:hAnsi="Century Gothic"/>
                <w:sz w:val="24"/>
              </w:rPr>
              <w:t>with</w:t>
            </w:r>
            <w:r>
              <w:rPr>
                <w:rFonts w:ascii="Century Gothic" w:hAnsi="Century Gothic"/>
                <w:sz w:val="24"/>
              </w:rPr>
              <w:t xml:space="preserve"> quarter to quarter comparison data.  </w:t>
            </w:r>
          </w:p>
          <w:p w14:paraId="33DF8FE7" w14:textId="77777777" w:rsidR="00E71D43" w:rsidRPr="005C76BB" w:rsidRDefault="00E71D43" w:rsidP="00E71D43">
            <w:pPr>
              <w:rPr>
                <w:rFonts w:ascii="Century Gothic" w:hAnsi="Century Gothic"/>
                <w:sz w:val="24"/>
              </w:rPr>
            </w:pPr>
          </w:p>
        </w:tc>
        <w:tc>
          <w:tcPr>
            <w:tcW w:w="3044" w:type="dxa"/>
          </w:tcPr>
          <w:p w14:paraId="22A04D76" w14:textId="5261244B" w:rsidR="00E71D43" w:rsidRPr="005C76BB" w:rsidRDefault="00E71D43" w:rsidP="00E71D43">
            <w:pPr>
              <w:rPr>
                <w:rFonts w:ascii="Century Gothic" w:hAnsi="Century Gothic"/>
                <w:sz w:val="24"/>
              </w:rPr>
            </w:pPr>
            <w:r>
              <w:rPr>
                <w:rFonts w:ascii="Century Gothic" w:hAnsi="Century Gothic"/>
                <w:sz w:val="24"/>
              </w:rPr>
              <w:t>School Counselor, Natalie Havens</w:t>
            </w:r>
          </w:p>
        </w:tc>
        <w:tc>
          <w:tcPr>
            <w:tcW w:w="2694" w:type="dxa"/>
          </w:tcPr>
          <w:p w14:paraId="7AC878B6" w14:textId="02339557" w:rsidR="00E71D43" w:rsidRPr="005C76BB" w:rsidRDefault="00E71D43" w:rsidP="00E71D43">
            <w:pPr>
              <w:rPr>
                <w:rFonts w:ascii="Century Gothic" w:hAnsi="Century Gothic"/>
                <w:sz w:val="24"/>
              </w:rPr>
            </w:pPr>
            <w:r>
              <w:rPr>
                <w:rFonts w:ascii="Century Gothic" w:hAnsi="Century Gothic"/>
                <w:sz w:val="24"/>
              </w:rPr>
              <w:t xml:space="preserve">Basis data regarding behavioral referrals. </w:t>
            </w:r>
          </w:p>
        </w:tc>
        <w:tc>
          <w:tcPr>
            <w:tcW w:w="2144" w:type="dxa"/>
            <w:gridSpan w:val="2"/>
          </w:tcPr>
          <w:p w14:paraId="77CBDDF1" w14:textId="7830B787" w:rsidR="00E71D43" w:rsidRPr="005C76BB" w:rsidRDefault="00E71D43" w:rsidP="00E71D43">
            <w:pPr>
              <w:rPr>
                <w:rFonts w:ascii="Century Gothic" w:hAnsi="Century Gothic"/>
                <w:sz w:val="24"/>
              </w:rPr>
            </w:pPr>
            <w:r>
              <w:rPr>
                <w:rFonts w:ascii="Century Gothic" w:hAnsi="Century Gothic"/>
                <w:sz w:val="24"/>
              </w:rPr>
              <w:t xml:space="preserve">Quarterly agendas for the positive behavior team meetings. </w:t>
            </w:r>
          </w:p>
        </w:tc>
        <w:tc>
          <w:tcPr>
            <w:tcW w:w="2512" w:type="dxa"/>
          </w:tcPr>
          <w:p w14:paraId="630E6241" w14:textId="2E3AB68D" w:rsidR="00E71D43" w:rsidRPr="005C76BB" w:rsidRDefault="00E71D43" w:rsidP="00E71D43">
            <w:pPr>
              <w:rPr>
                <w:rFonts w:ascii="Century Gothic" w:hAnsi="Century Gothic"/>
                <w:sz w:val="24"/>
              </w:rPr>
            </w:pPr>
            <w:r>
              <w:rPr>
                <w:rFonts w:ascii="Century Gothic" w:hAnsi="Century Gothic"/>
                <w:sz w:val="24"/>
              </w:rPr>
              <w:t>June 6</w:t>
            </w:r>
            <w:r w:rsidRPr="00367920">
              <w:rPr>
                <w:rFonts w:ascii="Century Gothic" w:hAnsi="Century Gothic"/>
                <w:sz w:val="24"/>
                <w:vertAlign w:val="superscript"/>
              </w:rPr>
              <w:t>th</w:t>
            </w:r>
            <w:r>
              <w:rPr>
                <w:rFonts w:ascii="Century Gothic" w:hAnsi="Century Gothic"/>
                <w:sz w:val="24"/>
              </w:rPr>
              <w:t>, 2018</w:t>
            </w:r>
          </w:p>
        </w:tc>
      </w:tr>
      <w:tr w:rsidR="00E71D43" w:rsidRPr="005C76BB" w14:paraId="0E2F0CDC" w14:textId="77777777" w:rsidTr="00E71D43">
        <w:trPr>
          <w:trHeight w:val="406"/>
        </w:trPr>
        <w:tc>
          <w:tcPr>
            <w:tcW w:w="3996" w:type="dxa"/>
          </w:tcPr>
          <w:p w14:paraId="5480C5D7" w14:textId="2275C949" w:rsidR="00E71D43" w:rsidRPr="005C76BB" w:rsidRDefault="00E71D43" w:rsidP="00E71D43">
            <w:pPr>
              <w:rPr>
                <w:rFonts w:ascii="Century Gothic" w:hAnsi="Century Gothic"/>
                <w:sz w:val="24"/>
              </w:rPr>
            </w:pPr>
            <w:r>
              <w:rPr>
                <w:rFonts w:ascii="Century Gothic" w:hAnsi="Century Gothic"/>
                <w:sz w:val="24"/>
              </w:rPr>
              <w:t xml:space="preserve">On a quarterly basis tardies and attendance will be compared to analyze the effectiveness of our SEL. </w:t>
            </w:r>
          </w:p>
          <w:p w14:paraId="6B32A318" w14:textId="77777777" w:rsidR="00E71D43" w:rsidRPr="005C76BB" w:rsidRDefault="00E71D43" w:rsidP="00E71D43">
            <w:pPr>
              <w:rPr>
                <w:rFonts w:ascii="Century Gothic" w:hAnsi="Century Gothic"/>
                <w:sz w:val="24"/>
              </w:rPr>
            </w:pPr>
          </w:p>
        </w:tc>
        <w:tc>
          <w:tcPr>
            <w:tcW w:w="3044" w:type="dxa"/>
          </w:tcPr>
          <w:p w14:paraId="10A7AF55" w14:textId="1D7A12FF" w:rsidR="00E71D43" w:rsidRPr="005C76BB" w:rsidRDefault="00E71D43" w:rsidP="00E71D43">
            <w:pPr>
              <w:rPr>
                <w:rFonts w:ascii="Century Gothic" w:hAnsi="Century Gothic"/>
                <w:sz w:val="24"/>
              </w:rPr>
            </w:pPr>
            <w:r>
              <w:rPr>
                <w:rFonts w:ascii="Century Gothic" w:hAnsi="Century Gothic"/>
                <w:sz w:val="24"/>
              </w:rPr>
              <w:t>School Counselor, Natalie Havens</w:t>
            </w:r>
          </w:p>
        </w:tc>
        <w:tc>
          <w:tcPr>
            <w:tcW w:w="2694" w:type="dxa"/>
          </w:tcPr>
          <w:p w14:paraId="0BFDFAAB" w14:textId="43763E5C" w:rsidR="00E71D43" w:rsidRPr="005C76BB" w:rsidRDefault="00E71D43" w:rsidP="00E71D43">
            <w:pPr>
              <w:rPr>
                <w:rFonts w:ascii="Century Gothic" w:hAnsi="Century Gothic"/>
                <w:sz w:val="24"/>
              </w:rPr>
            </w:pPr>
            <w:r>
              <w:rPr>
                <w:rFonts w:ascii="Century Gothic" w:hAnsi="Century Gothic"/>
                <w:sz w:val="24"/>
              </w:rPr>
              <w:t xml:space="preserve">Basis data regarding tardies and attendance. </w:t>
            </w:r>
          </w:p>
        </w:tc>
        <w:tc>
          <w:tcPr>
            <w:tcW w:w="2144" w:type="dxa"/>
            <w:gridSpan w:val="2"/>
          </w:tcPr>
          <w:p w14:paraId="29861ABC" w14:textId="6E843625" w:rsidR="00E71D43" w:rsidRPr="005C76BB" w:rsidRDefault="00E71D43" w:rsidP="00E71D43">
            <w:pPr>
              <w:rPr>
                <w:rFonts w:ascii="Century Gothic" w:hAnsi="Century Gothic"/>
                <w:sz w:val="24"/>
              </w:rPr>
            </w:pPr>
            <w:r>
              <w:rPr>
                <w:rFonts w:ascii="Century Gothic" w:hAnsi="Century Gothic"/>
                <w:sz w:val="24"/>
              </w:rPr>
              <w:t xml:space="preserve">Team lead meetings will have this on the agenda. </w:t>
            </w:r>
          </w:p>
        </w:tc>
        <w:tc>
          <w:tcPr>
            <w:tcW w:w="2512" w:type="dxa"/>
          </w:tcPr>
          <w:p w14:paraId="18BC6302" w14:textId="2A2ED87D" w:rsidR="00E71D43" w:rsidRPr="005C76BB" w:rsidRDefault="00E71D43" w:rsidP="00E71D43">
            <w:pPr>
              <w:rPr>
                <w:rFonts w:ascii="Century Gothic" w:hAnsi="Century Gothic"/>
                <w:sz w:val="24"/>
              </w:rPr>
            </w:pPr>
            <w:r>
              <w:rPr>
                <w:rFonts w:ascii="Century Gothic" w:hAnsi="Century Gothic"/>
                <w:sz w:val="24"/>
              </w:rPr>
              <w:t>June 6</w:t>
            </w:r>
            <w:r w:rsidRPr="00367920">
              <w:rPr>
                <w:rFonts w:ascii="Century Gothic" w:hAnsi="Century Gothic"/>
                <w:sz w:val="24"/>
                <w:vertAlign w:val="superscript"/>
              </w:rPr>
              <w:t>th</w:t>
            </w:r>
            <w:r>
              <w:rPr>
                <w:rFonts w:ascii="Century Gothic" w:hAnsi="Century Gothic"/>
                <w:sz w:val="24"/>
              </w:rPr>
              <w:t>, 2018</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2C2FC" w14:textId="77777777" w:rsidR="00AB7879" w:rsidRDefault="00AB7879" w:rsidP="0036007A">
      <w:pPr>
        <w:spacing w:after="0" w:line="240" w:lineRule="auto"/>
      </w:pPr>
      <w:r>
        <w:separator/>
      </w:r>
    </w:p>
  </w:endnote>
  <w:endnote w:type="continuationSeparator" w:id="0">
    <w:p w14:paraId="392AF82E" w14:textId="77777777" w:rsidR="00AB7879" w:rsidRDefault="00AB7879"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30747">
          <w:rPr>
            <w:rFonts w:ascii="Century Gothic" w:hAnsi="Century Gothic"/>
            <w:b/>
            <w:noProof/>
            <w:sz w:val="20"/>
            <w:szCs w:val="20"/>
          </w:rPr>
          <w:t>8</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F443D" w14:textId="77777777" w:rsidR="00AB7879" w:rsidRDefault="00AB7879" w:rsidP="0036007A">
      <w:pPr>
        <w:spacing w:after="0" w:line="240" w:lineRule="auto"/>
      </w:pPr>
      <w:r>
        <w:separator/>
      </w:r>
    </w:p>
  </w:footnote>
  <w:footnote w:type="continuationSeparator" w:id="0">
    <w:p w14:paraId="1279449D" w14:textId="77777777" w:rsidR="00AB7879" w:rsidRDefault="00AB7879"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6167E"/>
    <w:rsid w:val="000708A0"/>
    <w:rsid w:val="000A3DAE"/>
    <w:rsid w:val="000B52F9"/>
    <w:rsid w:val="000E0A96"/>
    <w:rsid w:val="000F4F27"/>
    <w:rsid w:val="0010459B"/>
    <w:rsid w:val="00107AA9"/>
    <w:rsid w:val="00110953"/>
    <w:rsid w:val="001676CF"/>
    <w:rsid w:val="001A0383"/>
    <w:rsid w:val="001A39E4"/>
    <w:rsid w:val="00237BBE"/>
    <w:rsid w:val="00253CAF"/>
    <w:rsid w:val="00254AC3"/>
    <w:rsid w:val="00264824"/>
    <w:rsid w:val="002A175C"/>
    <w:rsid w:val="002B27C5"/>
    <w:rsid w:val="002B75B0"/>
    <w:rsid w:val="00332408"/>
    <w:rsid w:val="0033304F"/>
    <w:rsid w:val="0036007A"/>
    <w:rsid w:val="003614CC"/>
    <w:rsid w:val="00365B91"/>
    <w:rsid w:val="00367920"/>
    <w:rsid w:val="00377894"/>
    <w:rsid w:val="003B3024"/>
    <w:rsid w:val="004022E4"/>
    <w:rsid w:val="00402ADF"/>
    <w:rsid w:val="00415041"/>
    <w:rsid w:val="0042332E"/>
    <w:rsid w:val="00444387"/>
    <w:rsid w:val="00462C0F"/>
    <w:rsid w:val="00483690"/>
    <w:rsid w:val="00490F0E"/>
    <w:rsid w:val="004A7C95"/>
    <w:rsid w:val="004F4DD8"/>
    <w:rsid w:val="005262C5"/>
    <w:rsid w:val="005406AD"/>
    <w:rsid w:val="00544C8F"/>
    <w:rsid w:val="0056206F"/>
    <w:rsid w:val="005A1B01"/>
    <w:rsid w:val="005B15B4"/>
    <w:rsid w:val="005C76BB"/>
    <w:rsid w:val="005D4A75"/>
    <w:rsid w:val="005F6DFB"/>
    <w:rsid w:val="00616348"/>
    <w:rsid w:val="00636BBC"/>
    <w:rsid w:val="0068671F"/>
    <w:rsid w:val="006C7510"/>
    <w:rsid w:val="0071148E"/>
    <w:rsid w:val="00745ADA"/>
    <w:rsid w:val="00756C6A"/>
    <w:rsid w:val="007A1CB0"/>
    <w:rsid w:val="007A6C10"/>
    <w:rsid w:val="007B56BB"/>
    <w:rsid w:val="007F089F"/>
    <w:rsid w:val="00836712"/>
    <w:rsid w:val="0084107C"/>
    <w:rsid w:val="008C6498"/>
    <w:rsid w:val="008F509E"/>
    <w:rsid w:val="008F7257"/>
    <w:rsid w:val="009670E2"/>
    <w:rsid w:val="00973C30"/>
    <w:rsid w:val="009770CA"/>
    <w:rsid w:val="009E702B"/>
    <w:rsid w:val="009F78E1"/>
    <w:rsid w:val="00A30747"/>
    <w:rsid w:val="00A326B3"/>
    <w:rsid w:val="00A474D5"/>
    <w:rsid w:val="00A8710F"/>
    <w:rsid w:val="00A97058"/>
    <w:rsid w:val="00AA13B4"/>
    <w:rsid w:val="00AA52FA"/>
    <w:rsid w:val="00AB7879"/>
    <w:rsid w:val="00AC7A01"/>
    <w:rsid w:val="00AF61C3"/>
    <w:rsid w:val="00B12EB5"/>
    <w:rsid w:val="00B36D69"/>
    <w:rsid w:val="00B51976"/>
    <w:rsid w:val="00B70D6E"/>
    <w:rsid w:val="00BC020A"/>
    <w:rsid w:val="00BE2425"/>
    <w:rsid w:val="00BF084F"/>
    <w:rsid w:val="00C27148"/>
    <w:rsid w:val="00C2719B"/>
    <w:rsid w:val="00C34A5B"/>
    <w:rsid w:val="00C35246"/>
    <w:rsid w:val="00C41DFF"/>
    <w:rsid w:val="00C748CE"/>
    <w:rsid w:val="00C83CD0"/>
    <w:rsid w:val="00CC085F"/>
    <w:rsid w:val="00D3798F"/>
    <w:rsid w:val="00D473D3"/>
    <w:rsid w:val="00D57662"/>
    <w:rsid w:val="00D67D5D"/>
    <w:rsid w:val="00DB799E"/>
    <w:rsid w:val="00DE1D64"/>
    <w:rsid w:val="00E000F0"/>
    <w:rsid w:val="00E22619"/>
    <w:rsid w:val="00E46D62"/>
    <w:rsid w:val="00E71D43"/>
    <w:rsid w:val="00EC5CC0"/>
    <w:rsid w:val="00EE2964"/>
    <w:rsid w:val="00F21271"/>
    <w:rsid w:val="00F25107"/>
    <w:rsid w:val="00F72AE7"/>
    <w:rsid w:val="00F94F94"/>
    <w:rsid w:val="00FC05D1"/>
    <w:rsid w:val="00FD56C5"/>
    <w:rsid w:val="00FD5CF9"/>
    <w:rsid w:val="00FE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66033FCE-792C-4BBC-B96A-43B4F3CD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517F-9C0F-40A6-9F2D-EC870043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Natalie Havens</cp:lastModifiedBy>
  <cp:revision>3</cp:revision>
  <cp:lastPrinted>2018-08-07T18:12:00Z</cp:lastPrinted>
  <dcterms:created xsi:type="dcterms:W3CDTF">2018-11-28T18:22:00Z</dcterms:created>
  <dcterms:modified xsi:type="dcterms:W3CDTF">2018-11-30T15:44:00Z</dcterms:modified>
</cp:coreProperties>
</file>