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710"/>
        <w:gridCol w:w="2756"/>
        <w:gridCol w:w="3226"/>
        <w:gridCol w:w="410"/>
        <w:gridCol w:w="1604"/>
        <w:gridCol w:w="2684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40376CE6" w:rsidR="00332408" w:rsidRPr="00C35246" w:rsidRDefault="0036007A" w:rsidP="00483C1F">
            <w:pPr>
              <w:tabs>
                <w:tab w:val="left" w:pos="1667"/>
              </w:tabs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483C1F">
              <w:rPr>
                <w:rFonts w:ascii="Century Gothic" w:hAnsi="Century Gothic"/>
                <w:sz w:val="24"/>
                <w:szCs w:val="24"/>
              </w:rPr>
              <w:tab/>
              <w:t>Collins Elementary</w:t>
            </w:r>
          </w:p>
        </w:tc>
        <w:tc>
          <w:tcPr>
            <w:tcW w:w="4703" w:type="dxa"/>
            <w:gridSpan w:val="2"/>
          </w:tcPr>
          <w:p w14:paraId="42A7A2A1" w14:textId="3DB2201E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483C1F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20300FA7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483C1F">
              <w:rPr>
                <w:rFonts w:ascii="Century Gothic" w:hAnsi="Century Gothic"/>
                <w:b/>
                <w:sz w:val="24"/>
                <w:szCs w:val="24"/>
              </w:rPr>
              <w:t xml:space="preserve"> Dr. Tracy Jackson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63E3DC54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483C1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50108F">
              <w:rPr>
                <w:rFonts w:ascii="Century Gothic" w:hAnsi="Century Gothic"/>
                <w:b/>
                <w:sz w:val="24"/>
                <w:szCs w:val="24"/>
              </w:rPr>
              <w:t>Linda Pazos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2342153C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483C1F">
              <w:t xml:space="preserve"> Our mission is to operate with high expectations that are met through rigorous instruction, personal growth, and effective collaboration with all stakeholders.</w:t>
            </w:r>
          </w:p>
          <w:p w14:paraId="49C13E81" w14:textId="718ECCA1" w:rsidR="0036007A" w:rsidRPr="00332408" w:rsidRDefault="0036007A" w:rsidP="00483C1F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4B91BEF" w14:textId="77777777" w:rsidR="00483C1F" w:rsidRDefault="00483C1F" w:rsidP="00483C1F">
            <w:pPr>
              <w:rPr>
                <w:rFonts w:ascii="Century Gothic" w:hAnsi="Century Gothic"/>
                <w:b/>
                <w:sz w:val="24"/>
              </w:rPr>
            </w:pPr>
            <w:r>
              <w:t>Collins Elementary is a school of excellence that ensures a nurturing environment to meet the academic and social needs of children.</w:t>
            </w:r>
          </w:p>
          <w:p w14:paraId="6DB0E2A1" w14:textId="779A3276" w:rsidR="00332408" w:rsidRDefault="00332408" w:rsidP="00483C1F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5D1712B0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483C1F">
              <w:rPr>
                <w:rFonts w:ascii="Century Gothic" w:hAnsi="Century Gothic"/>
                <w:b/>
                <w:sz w:val="24"/>
                <w:szCs w:val="24"/>
              </w:rPr>
              <w:t xml:space="preserve"> Nuria Casamitjana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483C1F">
              <w:rPr>
                <w:rFonts w:ascii="Century Gothic" w:hAnsi="Century Gothic"/>
                <w:b/>
                <w:sz w:val="24"/>
                <w:szCs w:val="24"/>
              </w:rPr>
              <w:t xml:space="preserve">      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4E176A85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483C1F">
              <w:rPr>
                <w:rFonts w:ascii="Century Gothic" w:hAnsi="Century Gothic"/>
                <w:b/>
                <w:sz w:val="24"/>
                <w:szCs w:val="24"/>
              </w:rPr>
              <w:t xml:space="preserve"> Dr. Tracy Jackson                                                                                                                   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0BDCE6BF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483C1F">
              <w:rPr>
                <w:rFonts w:ascii="Century Gothic" w:hAnsi="Century Gothic"/>
                <w:b/>
                <w:sz w:val="24"/>
                <w:szCs w:val="24"/>
              </w:rPr>
              <w:t xml:space="preserve"> Maureen Keenan                                                                                                                   Assistant Principal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055DBA8A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483C1F">
              <w:rPr>
                <w:rFonts w:ascii="Century Gothic" w:hAnsi="Century Gothic"/>
                <w:b/>
                <w:sz w:val="24"/>
                <w:szCs w:val="24"/>
              </w:rPr>
              <w:t xml:space="preserve"> Eleanna Hurst                                                                                                                          Reading Coach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1B7C235C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483C1F">
              <w:rPr>
                <w:rFonts w:ascii="Century Gothic" w:hAnsi="Century Gothic"/>
                <w:b/>
                <w:sz w:val="24"/>
                <w:szCs w:val="24"/>
              </w:rPr>
              <w:t>Miki Leach                                                                                                                              School Psychologist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7586F9C9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483C1F">
              <w:rPr>
                <w:rFonts w:ascii="Century Gothic" w:hAnsi="Century Gothic"/>
                <w:b/>
                <w:sz w:val="24"/>
              </w:rPr>
              <w:t xml:space="preserve"> Child Safety Matters and Safer and Smarter Kids curriculum </w:t>
            </w:r>
          </w:p>
          <w:p w14:paraId="3267E130" w14:textId="125B76A7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483C1F">
              <w:rPr>
                <w:rFonts w:ascii="Century Gothic" w:hAnsi="Century Gothic"/>
                <w:b/>
                <w:sz w:val="24"/>
              </w:rPr>
              <w:t xml:space="preserve"> School Wide Positive Behavior Plan: Show Respect, Show Self-control, Be Kind and Resolve Conflict</w:t>
            </w:r>
          </w:p>
          <w:p w14:paraId="0EBC7CD2" w14:textId="605DD9DE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483C1F">
              <w:rPr>
                <w:rFonts w:ascii="Century Gothic" w:hAnsi="Century Gothic"/>
                <w:b/>
                <w:sz w:val="24"/>
              </w:rPr>
              <w:t xml:space="preserve"> G.R.E.A.T. Curriculum for 5</w:t>
            </w:r>
            <w:r w:rsidR="00483C1F" w:rsidRPr="00483C1F">
              <w:rPr>
                <w:rFonts w:ascii="Century Gothic" w:hAnsi="Century Gothic"/>
                <w:b/>
                <w:sz w:val="24"/>
                <w:vertAlign w:val="superscript"/>
              </w:rPr>
              <w:t>th</w:t>
            </w:r>
            <w:r w:rsidR="00483C1F">
              <w:rPr>
                <w:rFonts w:ascii="Century Gothic" w:hAnsi="Century Gothic"/>
                <w:b/>
                <w:sz w:val="24"/>
              </w:rPr>
              <w:t xml:space="preserve"> graders</w:t>
            </w:r>
          </w:p>
          <w:p w14:paraId="48B92E00" w14:textId="0B7BFBF5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483C1F">
              <w:rPr>
                <w:rFonts w:ascii="Century Gothic" w:hAnsi="Century Gothic"/>
                <w:b/>
                <w:sz w:val="24"/>
              </w:rPr>
              <w:t xml:space="preserve"> School Clubs (Green club, Year book, School Ambassadors) and mentoring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2873EC5C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83C1F">
                    <w:rPr>
                      <w:rFonts w:ascii="Century Gothic" w:hAnsi="Century Gothic"/>
                      <w:b/>
                      <w:sz w:val="24"/>
                    </w:rPr>
                    <w:t xml:space="preserve"> Self Control as part of the school positive plan.</w:t>
                  </w:r>
                  <w:r w:rsidR="004F09BC">
                    <w:rPr>
                      <w:rFonts w:ascii="Century Gothic" w:hAnsi="Century Gothic"/>
                      <w:b/>
                      <w:sz w:val="24"/>
                    </w:rPr>
                    <w:t xml:space="preserve"> Lessons thought from the Sanford Harmony Curriculum.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4B52DB6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F09BC">
                    <w:rPr>
                      <w:rFonts w:ascii="Century Gothic" w:hAnsi="Century Gothic"/>
                      <w:b/>
                      <w:sz w:val="24"/>
                    </w:rPr>
                    <w:t xml:space="preserve"> Students are taught to be aware of the strengths and weaknesses and how to for help </w:t>
                  </w:r>
                  <w:r w:rsidR="004D1914">
                    <w:rPr>
                      <w:rFonts w:ascii="Century Gothic" w:hAnsi="Century Gothic"/>
                      <w:b/>
                      <w:sz w:val="24"/>
                    </w:rPr>
                    <w:t>to trusted adults in the school by utilizing Growth Mind Set videos and Kid of character lessons.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31C6BF06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F09BC">
                    <w:rPr>
                      <w:rFonts w:ascii="Century Gothic" w:hAnsi="Century Gothic"/>
                      <w:b/>
                      <w:sz w:val="24"/>
                    </w:rPr>
                    <w:t xml:space="preserve"> Teachers conduct conferences to set individual for goal setting, Honor Roll as well as the Academic Banquet to celebrate success.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74E2CD0B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4F09BC">
                    <w:rPr>
                      <w:rFonts w:ascii="Century Gothic" w:hAnsi="Century Gothic"/>
                      <w:b/>
                      <w:sz w:val="24"/>
                    </w:rPr>
                    <w:t xml:space="preserve"> Teachers teach and encourage students to emphasize and recognize emotions of characters in diverse literature stories.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0B3EF04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F09BC">
                    <w:rPr>
                      <w:rFonts w:ascii="Century Gothic" w:hAnsi="Century Gothic"/>
                      <w:b/>
                      <w:sz w:val="24"/>
                    </w:rPr>
                    <w:t xml:space="preserve"> Students get to recognize differences in culture through literature and dates of observance like black history month or Hispanic heritage month.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027ED0F2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75716">
                    <w:rPr>
                      <w:rFonts w:ascii="Century Gothic" w:hAnsi="Century Gothic"/>
                      <w:b/>
                      <w:sz w:val="24"/>
                    </w:rPr>
                    <w:t xml:space="preserve"> School Clubs, Buddy Up activities (Sanford Harmony curriculum), peer collaboration in the classroom and conscious discipline principles in the lower grades. </w:t>
                  </w: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7245B6B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75716">
                    <w:rPr>
                      <w:rFonts w:ascii="Century Gothic" w:hAnsi="Century Gothic"/>
                      <w:b/>
                      <w:sz w:val="24"/>
                    </w:rPr>
                    <w:t xml:space="preserve"> Students are taught through SWPBP how to resolve conflict in a peaceful and effective ways. 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F55C96" w14:textId="38A883FE" w:rsidR="00375716" w:rsidRPr="005C76BB" w:rsidRDefault="00C35246" w:rsidP="0037571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75716"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375716">
                    <w:rPr>
                      <w:rFonts w:ascii="Century Gothic" w:hAnsi="Century Gothic"/>
                      <w:b/>
                      <w:sz w:val="24"/>
                    </w:rPr>
                    <w:t xml:space="preserve"> Safety M</w:t>
                  </w:r>
                  <w:r w:rsidR="004D1914">
                    <w:rPr>
                      <w:rFonts w:ascii="Century Gothic" w:hAnsi="Century Gothic"/>
                      <w:b/>
                      <w:sz w:val="24"/>
                    </w:rPr>
                    <w:t>atters and Smarter, Safer Kids C</w:t>
                  </w:r>
                  <w:bookmarkStart w:id="0" w:name="_GoBack"/>
                  <w:bookmarkEnd w:id="0"/>
                  <w:r w:rsidR="00375716">
                    <w:rPr>
                      <w:rFonts w:ascii="Century Gothic" w:hAnsi="Century Gothic"/>
                      <w:b/>
                      <w:sz w:val="24"/>
                    </w:rPr>
                    <w:t>urriculum.</w:t>
                  </w:r>
                </w:p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6E18894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75716">
                    <w:rPr>
                      <w:rFonts w:ascii="Century Gothic" w:hAnsi="Century Gothic"/>
                      <w:b/>
                      <w:sz w:val="24"/>
                    </w:rPr>
                    <w:t xml:space="preserve"> Kid Of Character Education and monthly  recognition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6487638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75716">
                    <w:rPr>
                      <w:rFonts w:ascii="Century Gothic" w:hAnsi="Century Gothic"/>
                      <w:b/>
                      <w:sz w:val="24"/>
                    </w:rPr>
                    <w:t xml:space="preserve"> Respect and Kindness through the SWPBP taught with Sanford Harmony lessons. 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37E2E134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6576F9DB" w14:textId="77777777" w:rsidR="00375716" w:rsidRDefault="00375716" w:rsidP="00375716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School Wide Positive Behavior Plan: Is based in 4 SEL principles:</w:t>
            </w:r>
          </w:p>
          <w:p w14:paraId="4BD7FBC7" w14:textId="77777777" w:rsidR="00375716" w:rsidRDefault="00375716" w:rsidP="00375716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</w:p>
          <w:p w14:paraId="0B592374" w14:textId="77777777" w:rsidR="00375716" w:rsidRDefault="00375716" w:rsidP="00375716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Show Respect, </w:t>
            </w:r>
          </w:p>
          <w:p w14:paraId="3F03F217" w14:textId="77777777" w:rsidR="00375716" w:rsidRDefault="00375716" w:rsidP="00375716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Show Self-control,</w:t>
            </w:r>
          </w:p>
          <w:p w14:paraId="56BA2E02" w14:textId="4218C82F" w:rsidR="00375716" w:rsidRDefault="00375716" w:rsidP="00375716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Be Kind </w:t>
            </w:r>
          </w:p>
          <w:p w14:paraId="2C5E3537" w14:textId="15E64E8D" w:rsidR="00C35246" w:rsidRPr="00375716" w:rsidRDefault="00375716" w:rsidP="00375716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Resolve Conflict</w:t>
            </w: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375716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375716" w:rsidRPr="005C76BB" w14:paraId="08E76AE4" w14:textId="77777777" w:rsidTr="00C35246">
        <w:tc>
          <w:tcPr>
            <w:tcW w:w="3366" w:type="dxa"/>
          </w:tcPr>
          <w:p w14:paraId="1315112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A406428" w14:textId="2EC4F6E7" w:rsidR="005C76BB" w:rsidRPr="005C76BB" w:rsidRDefault="0037571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Initial August meeting training</w:t>
            </w:r>
          </w:p>
        </w:tc>
        <w:tc>
          <w:tcPr>
            <w:tcW w:w="2333" w:type="dxa"/>
          </w:tcPr>
          <w:p w14:paraId="588136C9" w14:textId="77777777" w:rsidR="005C76BB" w:rsidRDefault="0037571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Maureen Keenan</w:t>
            </w:r>
          </w:p>
          <w:p w14:paraId="034F1B97" w14:textId="417C7D78" w:rsidR="00375716" w:rsidRPr="005C76BB" w:rsidRDefault="0037571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Support staff and teachers</w:t>
            </w:r>
          </w:p>
        </w:tc>
        <w:tc>
          <w:tcPr>
            <w:tcW w:w="3332" w:type="dxa"/>
          </w:tcPr>
          <w:p w14:paraId="0CE22728" w14:textId="5540DB13" w:rsidR="005C76BB" w:rsidRPr="005C76BB" w:rsidRDefault="0037571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Sanford Harmony Kits for every teacher</w:t>
            </w:r>
          </w:p>
        </w:tc>
        <w:tc>
          <w:tcPr>
            <w:tcW w:w="2940" w:type="dxa"/>
            <w:gridSpan w:val="2"/>
          </w:tcPr>
          <w:p w14:paraId="5B04DEF5" w14:textId="34215BF8" w:rsidR="005C76BB" w:rsidRPr="005C76BB" w:rsidRDefault="0037571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Check list per Quarter</w:t>
            </w:r>
          </w:p>
        </w:tc>
        <w:tc>
          <w:tcPr>
            <w:tcW w:w="2357" w:type="dxa"/>
          </w:tcPr>
          <w:p w14:paraId="64EA3B07" w14:textId="7ED1FA6D" w:rsidR="005C76BB" w:rsidRPr="005C76BB" w:rsidRDefault="0037571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End of the academic year</w:t>
            </w:r>
          </w:p>
        </w:tc>
      </w:tr>
      <w:tr w:rsidR="00375716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701F9B5A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67BA60B5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41CE49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137AFAE2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6FF76B3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375716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375716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375716" w:rsidRPr="005C76BB" w14:paraId="39DC539F" w14:textId="77777777" w:rsidTr="00C35246">
        <w:tc>
          <w:tcPr>
            <w:tcW w:w="3366" w:type="dxa"/>
          </w:tcPr>
          <w:p w14:paraId="20B0A611" w14:textId="5FE63BBC" w:rsidR="005C76BB" w:rsidRPr="005C76BB" w:rsidRDefault="0037571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Monitor Behavior Dash Board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1E8E7EA7" w:rsidR="005C76BB" w:rsidRPr="005C76BB" w:rsidRDefault="0037571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Ms. Keenan</w:t>
            </w:r>
          </w:p>
        </w:tc>
        <w:tc>
          <w:tcPr>
            <w:tcW w:w="3332" w:type="dxa"/>
          </w:tcPr>
          <w:p w14:paraId="7AC878B6" w14:textId="5B9DA0F6" w:rsidR="005C76BB" w:rsidRPr="005C76BB" w:rsidRDefault="0037571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77CBDDF1" w14:textId="4934E478" w:rsidR="005C76BB" w:rsidRPr="005C76BB" w:rsidRDefault="0037571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Leadership meeting minutes</w:t>
            </w:r>
          </w:p>
        </w:tc>
        <w:tc>
          <w:tcPr>
            <w:tcW w:w="2357" w:type="dxa"/>
          </w:tcPr>
          <w:p w14:paraId="630E6241" w14:textId="30C94B87" w:rsidR="005C76BB" w:rsidRPr="005C76BB" w:rsidRDefault="0037571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End of the year</w:t>
            </w:r>
          </w:p>
        </w:tc>
      </w:tr>
      <w:tr w:rsidR="00375716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0BB241B5" w:rsidR="00AA52FA" w:rsidRPr="005C76BB" w:rsidRDefault="00375716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Monitor Implementation of the lessons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3B0C5F83" w:rsidR="00AA52FA" w:rsidRPr="005C76BB" w:rsidRDefault="00375716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Casamitjana</w:t>
            </w:r>
          </w:p>
        </w:tc>
        <w:tc>
          <w:tcPr>
            <w:tcW w:w="3332" w:type="dxa"/>
          </w:tcPr>
          <w:p w14:paraId="0BFDFAAB" w14:textId="64B8F7C2" w:rsidR="00AA52FA" w:rsidRPr="005C76BB" w:rsidRDefault="00375716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Lessons from Sanford Harmony Kit</w:t>
            </w:r>
          </w:p>
        </w:tc>
        <w:tc>
          <w:tcPr>
            <w:tcW w:w="2940" w:type="dxa"/>
            <w:gridSpan w:val="2"/>
          </w:tcPr>
          <w:p w14:paraId="29861ABC" w14:textId="2705BF25" w:rsidR="00AA52FA" w:rsidRPr="005C76BB" w:rsidRDefault="00375716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Lesson Plans</w:t>
            </w:r>
          </w:p>
        </w:tc>
        <w:tc>
          <w:tcPr>
            <w:tcW w:w="2357" w:type="dxa"/>
          </w:tcPr>
          <w:p w14:paraId="18BC6302" w14:textId="2282B6F9" w:rsidR="00AA52FA" w:rsidRPr="005C76BB" w:rsidRDefault="00375716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End of the year</w:t>
            </w:r>
          </w:p>
        </w:tc>
      </w:tr>
      <w:tr w:rsidR="00375716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6D6C7" w14:textId="77777777" w:rsidR="00C30A62" w:rsidRDefault="00C30A62" w:rsidP="0036007A">
      <w:pPr>
        <w:spacing w:after="0" w:line="240" w:lineRule="auto"/>
      </w:pPr>
      <w:r>
        <w:separator/>
      </w:r>
    </w:p>
  </w:endnote>
  <w:endnote w:type="continuationSeparator" w:id="0">
    <w:p w14:paraId="3D4867F1" w14:textId="77777777" w:rsidR="00C30A62" w:rsidRDefault="00C30A62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6E3F5D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16169" w14:textId="77777777" w:rsidR="00C30A62" w:rsidRDefault="00C30A62" w:rsidP="0036007A">
      <w:pPr>
        <w:spacing w:after="0" w:line="240" w:lineRule="auto"/>
      </w:pPr>
      <w:r>
        <w:separator/>
      </w:r>
    </w:p>
  </w:footnote>
  <w:footnote w:type="continuationSeparator" w:id="0">
    <w:p w14:paraId="09D1B4A2" w14:textId="77777777" w:rsidR="00C30A62" w:rsidRDefault="00C30A62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A"/>
    <w:rsid w:val="000708A0"/>
    <w:rsid w:val="000A3DAE"/>
    <w:rsid w:val="000F4F27"/>
    <w:rsid w:val="0010459B"/>
    <w:rsid w:val="00154D7C"/>
    <w:rsid w:val="001676CF"/>
    <w:rsid w:val="001A0383"/>
    <w:rsid w:val="001A39E4"/>
    <w:rsid w:val="001F1E7D"/>
    <w:rsid w:val="00237BBE"/>
    <w:rsid w:val="00253CAF"/>
    <w:rsid w:val="00254AC3"/>
    <w:rsid w:val="00264824"/>
    <w:rsid w:val="002B27C5"/>
    <w:rsid w:val="0031594B"/>
    <w:rsid w:val="00332408"/>
    <w:rsid w:val="0033304F"/>
    <w:rsid w:val="0036007A"/>
    <w:rsid w:val="003614CC"/>
    <w:rsid w:val="00365B91"/>
    <w:rsid w:val="00375716"/>
    <w:rsid w:val="00377894"/>
    <w:rsid w:val="00402ADF"/>
    <w:rsid w:val="00415041"/>
    <w:rsid w:val="0042332E"/>
    <w:rsid w:val="00444387"/>
    <w:rsid w:val="00462C0F"/>
    <w:rsid w:val="00483690"/>
    <w:rsid w:val="00483C1F"/>
    <w:rsid w:val="00490F0E"/>
    <w:rsid w:val="004D1914"/>
    <w:rsid w:val="004F09BC"/>
    <w:rsid w:val="004F4DD8"/>
    <w:rsid w:val="0050108F"/>
    <w:rsid w:val="005406AD"/>
    <w:rsid w:val="00551805"/>
    <w:rsid w:val="005A1B01"/>
    <w:rsid w:val="005B15B4"/>
    <w:rsid w:val="005C76BB"/>
    <w:rsid w:val="005D4A75"/>
    <w:rsid w:val="005F6DFB"/>
    <w:rsid w:val="00616348"/>
    <w:rsid w:val="00636BBC"/>
    <w:rsid w:val="0068671F"/>
    <w:rsid w:val="006A1598"/>
    <w:rsid w:val="006E3F5D"/>
    <w:rsid w:val="00745ADA"/>
    <w:rsid w:val="007A6C10"/>
    <w:rsid w:val="007B56BB"/>
    <w:rsid w:val="007F089F"/>
    <w:rsid w:val="00836712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2719B"/>
    <w:rsid w:val="00C30A62"/>
    <w:rsid w:val="00C34A5B"/>
    <w:rsid w:val="00C35246"/>
    <w:rsid w:val="00C6570A"/>
    <w:rsid w:val="00C83CD0"/>
    <w:rsid w:val="00CC085F"/>
    <w:rsid w:val="00D3798F"/>
    <w:rsid w:val="00D473D3"/>
    <w:rsid w:val="00D57662"/>
    <w:rsid w:val="00DB799E"/>
    <w:rsid w:val="00E22619"/>
    <w:rsid w:val="00E46D62"/>
    <w:rsid w:val="00EC5CC0"/>
    <w:rsid w:val="00EE2964"/>
    <w:rsid w:val="00F21271"/>
    <w:rsid w:val="00F25107"/>
    <w:rsid w:val="00F355BC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15986E94-2FED-47CF-A91F-57A9BD11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AD1CE-9011-45F9-9281-4CE3B0FA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Nuria Casamitjana</cp:lastModifiedBy>
  <cp:revision>2</cp:revision>
  <cp:lastPrinted>2018-08-07T18:12:00Z</cp:lastPrinted>
  <dcterms:created xsi:type="dcterms:W3CDTF">2018-11-30T18:29:00Z</dcterms:created>
  <dcterms:modified xsi:type="dcterms:W3CDTF">2018-11-30T18:29:00Z</dcterms:modified>
</cp:coreProperties>
</file>