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627"/>
        <w:gridCol w:w="2784"/>
        <w:gridCol w:w="3276"/>
        <w:gridCol w:w="411"/>
        <w:gridCol w:w="1605"/>
        <w:gridCol w:w="2687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6CB95D8F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D558B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80580">
              <w:rPr>
                <w:rFonts w:ascii="Century Gothic" w:hAnsi="Century Gothic"/>
                <w:sz w:val="24"/>
                <w:szCs w:val="24"/>
              </w:rPr>
              <w:t>Stranahan</w:t>
            </w:r>
            <w:proofErr w:type="spellEnd"/>
            <w:r w:rsidR="00480580">
              <w:rPr>
                <w:rFonts w:ascii="Century Gothic" w:hAnsi="Century Gothic"/>
                <w:sz w:val="24"/>
                <w:szCs w:val="24"/>
              </w:rPr>
              <w:t xml:space="preserve"> High School</w:t>
            </w:r>
          </w:p>
        </w:tc>
        <w:tc>
          <w:tcPr>
            <w:tcW w:w="4703" w:type="dxa"/>
            <w:gridSpan w:val="2"/>
          </w:tcPr>
          <w:p w14:paraId="42A7A2A1" w14:textId="7F2AD812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480580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6A0EFB95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480580">
              <w:rPr>
                <w:rFonts w:ascii="Century Gothic" w:hAnsi="Century Gothic"/>
                <w:b/>
                <w:sz w:val="24"/>
                <w:szCs w:val="24"/>
              </w:rPr>
              <w:t xml:space="preserve"> Michelle </w:t>
            </w:r>
            <w:proofErr w:type="spellStart"/>
            <w:r w:rsidR="00480580">
              <w:rPr>
                <w:rFonts w:ascii="Century Gothic" w:hAnsi="Century Gothic"/>
                <w:b/>
                <w:sz w:val="24"/>
                <w:szCs w:val="24"/>
              </w:rPr>
              <w:t>Padura</w:t>
            </w:r>
            <w:proofErr w:type="spellEnd"/>
            <w:r w:rsidR="00480580">
              <w:rPr>
                <w:rFonts w:ascii="Century Gothic" w:hAnsi="Century Gothic"/>
                <w:b/>
                <w:sz w:val="24"/>
                <w:szCs w:val="24"/>
              </w:rPr>
              <w:t>-Smith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7E2E5E9D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480580">
              <w:rPr>
                <w:rFonts w:ascii="Century Gothic" w:hAnsi="Century Gothic"/>
                <w:b/>
                <w:sz w:val="24"/>
                <w:szCs w:val="24"/>
              </w:rPr>
              <w:t xml:space="preserve"> Alan Strauss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62CE07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D558B1">
              <w:rPr>
                <w:rFonts w:ascii="Century Gothic" w:hAnsi="Century Gothic"/>
                <w:b/>
                <w:sz w:val="24"/>
                <w:szCs w:val="24"/>
              </w:rPr>
              <w:t xml:space="preserve"> The Mission of The </w:t>
            </w:r>
            <w:proofErr w:type="spellStart"/>
            <w:r w:rsidR="00D558B1">
              <w:rPr>
                <w:rFonts w:ascii="Century Gothic" w:hAnsi="Century Gothic"/>
                <w:b/>
                <w:sz w:val="24"/>
                <w:szCs w:val="24"/>
              </w:rPr>
              <w:t>Stranahan</w:t>
            </w:r>
            <w:proofErr w:type="spellEnd"/>
            <w:r w:rsidR="00D558B1">
              <w:rPr>
                <w:rFonts w:ascii="Century Gothic" w:hAnsi="Century Gothic"/>
                <w:b/>
                <w:sz w:val="24"/>
                <w:szCs w:val="24"/>
              </w:rPr>
              <w:t xml:space="preserve"> High School Community </w:t>
            </w:r>
            <w:r w:rsidR="006E61FC">
              <w:rPr>
                <w:rFonts w:ascii="Century Gothic" w:hAnsi="Century Gothic"/>
                <w:b/>
                <w:sz w:val="24"/>
                <w:szCs w:val="24"/>
              </w:rPr>
              <w:t xml:space="preserve">is to empower students with the academic, social, and career decision-making skills, to prepare them to become productive, responsible citizens in a global society, and to pursue a career plan to meet the challenges of the workplace. 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6B20A933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proofErr w:type="spellStart"/>
            <w:r w:rsidR="00DD2DB6">
              <w:rPr>
                <w:rFonts w:ascii="Century Gothic" w:hAnsi="Century Gothic"/>
                <w:szCs w:val="24"/>
              </w:rPr>
              <w:t>Stranahan</w:t>
            </w:r>
            <w:proofErr w:type="spellEnd"/>
            <w:r w:rsidR="00DD2DB6">
              <w:rPr>
                <w:rFonts w:ascii="Century Gothic" w:hAnsi="Century Gothic"/>
                <w:szCs w:val="24"/>
              </w:rPr>
              <w:t xml:space="preserve"> High School will </w:t>
            </w:r>
            <w:r w:rsidR="00371CBF">
              <w:rPr>
                <w:rFonts w:ascii="Century Gothic" w:hAnsi="Century Gothic"/>
                <w:szCs w:val="24"/>
              </w:rPr>
              <w:t xml:space="preserve">incorporate the involvement of parents, community members and business partners, along with an innovative curriculum and quality instruction to promote and enrich the academic and personal success of all students.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32A0A4BE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480580">
              <w:rPr>
                <w:rFonts w:ascii="Century Gothic" w:hAnsi="Century Gothic"/>
                <w:b/>
                <w:sz w:val="24"/>
                <w:szCs w:val="24"/>
              </w:rPr>
              <w:t>Elvin Hazell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DD2DB6">
              <w:rPr>
                <w:rFonts w:ascii="Century Gothic" w:hAnsi="Century Gothic"/>
                <w:b/>
                <w:sz w:val="24"/>
                <w:szCs w:val="24"/>
              </w:rPr>
              <w:t xml:space="preserve">    Asst. Prin. /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7FA3753E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80580">
              <w:rPr>
                <w:rFonts w:ascii="Century Gothic" w:hAnsi="Century Gothic"/>
                <w:b/>
                <w:sz w:val="24"/>
                <w:szCs w:val="24"/>
              </w:rPr>
              <w:t xml:space="preserve"> Kamara </w:t>
            </w:r>
            <w:proofErr w:type="spellStart"/>
            <w:r w:rsidR="00480580">
              <w:rPr>
                <w:rFonts w:ascii="Century Gothic" w:hAnsi="Century Gothic"/>
                <w:b/>
                <w:sz w:val="24"/>
                <w:szCs w:val="24"/>
              </w:rPr>
              <w:t>Sanon</w:t>
            </w:r>
            <w:proofErr w:type="spellEnd"/>
            <w:r w:rsidR="00DD2DB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Assistant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54A5F65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D2DB6">
              <w:rPr>
                <w:rFonts w:ascii="Century Gothic" w:hAnsi="Century Gothic"/>
                <w:b/>
                <w:sz w:val="24"/>
                <w:szCs w:val="24"/>
              </w:rPr>
              <w:t xml:space="preserve"> Ester Dawkins                                                                                                                        Guidance Director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14252DB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D2DB6">
              <w:rPr>
                <w:rFonts w:ascii="Century Gothic" w:hAnsi="Century Gothic"/>
                <w:b/>
                <w:sz w:val="24"/>
                <w:szCs w:val="24"/>
              </w:rPr>
              <w:t xml:space="preserve"> Lilia Francois                                                                                                                          Social Worker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23A77116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  <w:r w:rsidR="00DD2DB6">
              <w:rPr>
                <w:rFonts w:ascii="Century Gothic" w:hAnsi="Century Gothic"/>
                <w:b/>
                <w:sz w:val="24"/>
                <w:szCs w:val="24"/>
              </w:rPr>
              <w:t>Kendra Fields                                                                                                                        PASL Coordinator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2227E554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DA0F27">
              <w:rPr>
                <w:rFonts w:ascii="Century Gothic" w:hAnsi="Century Gothic"/>
                <w:b/>
                <w:sz w:val="24"/>
              </w:rPr>
              <w:t xml:space="preserve"> PASL – Personalization for Academic and Social Learning</w:t>
            </w:r>
          </w:p>
          <w:p w14:paraId="3267E130" w14:textId="60CDF93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DA0F27">
              <w:rPr>
                <w:rFonts w:ascii="Century Gothic" w:hAnsi="Century Gothic"/>
                <w:b/>
                <w:sz w:val="24"/>
              </w:rPr>
              <w:t xml:space="preserve"> MTL – Mentoring Tomorrow’s Leaders</w:t>
            </w:r>
          </w:p>
          <w:p w14:paraId="0EBC7CD2" w14:textId="6CCB83A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DA0F27">
              <w:rPr>
                <w:rFonts w:ascii="Century Gothic" w:hAnsi="Century Gothic"/>
                <w:b/>
                <w:sz w:val="24"/>
              </w:rPr>
              <w:t xml:space="preserve"> Women of Tomorrow</w:t>
            </w:r>
          </w:p>
          <w:p w14:paraId="48B92E00" w14:textId="28D63714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DA0F27">
              <w:rPr>
                <w:rFonts w:ascii="Century Gothic" w:hAnsi="Century Gothic"/>
                <w:b/>
                <w:sz w:val="24"/>
              </w:rPr>
              <w:t xml:space="preserve"> Hispanic Unity / Compass</w:t>
            </w:r>
          </w:p>
          <w:p w14:paraId="5ADBB98D" w14:textId="4D92976B" w:rsidR="002B27C5" w:rsidRPr="002B27C5" w:rsidRDefault="00DA0F27" w:rsidP="0036007A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           5. Latinos In Action</w:t>
            </w: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0BC7B672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7AEED56" w14:textId="41FBE184" w:rsidR="00DA0F27" w:rsidRDefault="00DA0F27" w:rsidP="00DA0F2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Social Worker counseling – short term</w:t>
                  </w:r>
                </w:p>
                <w:p w14:paraId="77075E6A" w14:textId="1C399E65" w:rsidR="00DA0F27" w:rsidRDefault="00DA0F27" w:rsidP="00DA0F27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Social skills building</w:t>
                  </w:r>
                </w:p>
                <w:p w14:paraId="697E4A8D" w14:textId="501FB6FE" w:rsidR="00DA0F27" w:rsidRDefault="00DA0F27" w:rsidP="00DA0F27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Community and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4"/>
                    </w:rPr>
                    <w:t>problem solving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skills building</w:t>
                  </w:r>
                </w:p>
                <w:p w14:paraId="6BBC14A0" w14:textId="16196D72" w:rsidR="00DA0F27" w:rsidRDefault="00DA0F27" w:rsidP="00DA0F27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Conflict resolution; interpersonal skills; coping skills training</w:t>
                  </w:r>
                </w:p>
                <w:p w14:paraId="68887B23" w14:textId="621B56EF" w:rsidR="00DA0F27" w:rsidRDefault="00DA0F27" w:rsidP="00DA0F2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Family Counseling – long term</w:t>
                  </w:r>
                  <w:r w:rsidR="00D02C1B">
                    <w:rPr>
                      <w:rFonts w:ascii="Century Gothic" w:hAnsi="Century Gothic"/>
                      <w:b/>
                      <w:sz w:val="24"/>
                    </w:rPr>
                    <w:t xml:space="preserve">: Involving parent meetings at school and community settings are involved. </w:t>
                  </w:r>
                </w:p>
                <w:p w14:paraId="4DE304FC" w14:textId="73149D6F" w:rsidR="00D02C1B" w:rsidRDefault="00D02C1B" w:rsidP="00D02C1B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Psycho Education</w:t>
                  </w:r>
                </w:p>
                <w:p w14:paraId="78E8A993" w14:textId="01E9537A" w:rsidR="00D02C1B" w:rsidRDefault="00D02C1B" w:rsidP="00D02C1B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Affect Modulation</w:t>
                  </w:r>
                </w:p>
                <w:p w14:paraId="6F3417DB" w14:textId="5B3E3268" w:rsidR="00D02C1B" w:rsidRDefault="00D02C1B" w:rsidP="00D02C1B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Cognitive coping skills</w:t>
                  </w:r>
                </w:p>
                <w:p w14:paraId="7C209439" w14:textId="3F763D0F" w:rsidR="00D02C1B" w:rsidRDefault="00D02C1B" w:rsidP="00D02C1B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Relaxation techniques</w:t>
                  </w:r>
                </w:p>
                <w:p w14:paraId="3611504D" w14:textId="495A04BB" w:rsidR="00D02C1B" w:rsidRDefault="00D02C1B" w:rsidP="00D02C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Peer Mentoring / Leadership</w:t>
                  </w:r>
                </w:p>
                <w:p w14:paraId="1D745FC3" w14:textId="61E63C0A" w:rsidR="00D02C1B" w:rsidRDefault="00D02C1B" w:rsidP="00D02C1B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Open discussions</w:t>
                  </w:r>
                </w:p>
                <w:p w14:paraId="589A23F9" w14:textId="2FEAB57E" w:rsidR="00D02C1B" w:rsidRDefault="00D02C1B" w:rsidP="00D02C1B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Student Mentors</w:t>
                  </w:r>
                </w:p>
                <w:p w14:paraId="5A415F64" w14:textId="2D91C4C6" w:rsidR="00D02C1B" w:rsidRPr="00DA0F27" w:rsidRDefault="00D02C1B" w:rsidP="00D02C1B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Conflict resolution / Bullying prevention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01B66680" w:rsidR="00C35246" w:rsidRDefault="00D02C1B" w:rsidP="00D02C1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D02C1B">
                    <w:rPr>
                      <w:rFonts w:ascii="Century Gothic" w:hAnsi="Century Gothic"/>
                      <w:b/>
                      <w:sz w:val="24"/>
                    </w:rPr>
                    <w:t>Hispanic Unity / COMPASS</w:t>
                  </w:r>
                </w:p>
                <w:p w14:paraId="4D86E0C4" w14:textId="3747B05B" w:rsidR="00D02C1B" w:rsidRDefault="00D02C1B" w:rsidP="00D02C1B">
                  <w:pPr>
                    <w:pStyle w:val="ListParagraph"/>
                    <w:numPr>
                      <w:ilvl w:val="1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After school program where students are provided with tutoring services for subjects they are struggling in. </w:t>
                  </w:r>
                </w:p>
                <w:p w14:paraId="5445724B" w14:textId="02312793" w:rsidR="00D02C1B" w:rsidRPr="00D02C1B" w:rsidRDefault="00D02C1B" w:rsidP="00D02C1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College Tour – Offered by various clubs: i.e. MTL, Medical / Engineering Magnet, BRACE….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1B29030E" w:rsidR="00C35246" w:rsidRPr="005C76BB" w:rsidRDefault="000E02F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3-6-9 Plan: Every 3 weeks, teachers discuss grades, attendance and behavior with their students. 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4FE41440" w:rsidR="00C35246" w:rsidRDefault="000E02FC" w:rsidP="000E02F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0E02FC">
                    <w:rPr>
                      <w:rFonts w:ascii="Century Gothic" w:hAnsi="Century Gothic"/>
                      <w:b/>
                      <w:sz w:val="24"/>
                    </w:rPr>
                    <w:t>Peer Counseling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through MTL</w:t>
                  </w:r>
                </w:p>
                <w:p w14:paraId="1A3325FC" w14:textId="7BE9B8D5" w:rsidR="000E02FC" w:rsidRDefault="000E02FC" w:rsidP="000E02F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UTAP – Urban Teachers Academy Program</w:t>
                  </w:r>
                </w:p>
                <w:p w14:paraId="5064BE8F" w14:textId="69674BB1" w:rsidR="000E02FC" w:rsidRPr="000E02FC" w:rsidRDefault="000E02FC" w:rsidP="000E02F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Leadership Class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38A964D6" w:rsidR="00C35246" w:rsidRDefault="000E02FC" w:rsidP="000E02F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Poetry Club</w:t>
                  </w:r>
                </w:p>
                <w:p w14:paraId="558E2727" w14:textId="06C0359A" w:rsidR="000E02FC" w:rsidRDefault="000E02FC" w:rsidP="000E02F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Peace Club</w:t>
                  </w:r>
                </w:p>
                <w:p w14:paraId="16D4F71E" w14:textId="15F16BB6" w:rsidR="000E02FC" w:rsidRDefault="000E02FC" w:rsidP="000E02F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24"/>
                    </w:rPr>
                    <w:t>First Priority</w:t>
                  </w:r>
                  <w:proofErr w:type="gramEnd"/>
                </w:p>
                <w:p w14:paraId="69BDF2BE" w14:textId="462B1DCF" w:rsidR="000E02FC" w:rsidRDefault="000E02FC" w:rsidP="000E02F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Fellowship of Christian Athletes</w:t>
                  </w:r>
                </w:p>
                <w:p w14:paraId="7F235AFF" w14:textId="7940F5BE" w:rsidR="000E02FC" w:rsidRPr="000E02FC" w:rsidRDefault="000E02FC" w:rsidP="000E02FC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Guitar Club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4C2076DB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147C7AB7" w14:textId="74EB6FCE" w:rsidR="000E02FC" w:rsidRDefault="000E02FC" w:rsidP="000E02F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Peer Counseling through MTL</w:t>
                  </w:r>
                </w:p>
                <w:p w14:paraId="072D1A97" w14:textId="2384A0B1" w:rsidR="000E02FC" w:rsidRPr="000E02FC" w:rsidRDefault="000E02FC" w:rsidP="000E02F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Debate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3E7B93CD" w:rsidR="00C35246" w:rsidRDefault="000E02FC" w:rsidP="000E02F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 w:rsidRPr="000E02FC">
                    <w:rPr>
                      <w:rFonts w:ascii="Century Gothic" w:hAnsi="Century Gothic"/>
                      <w:b/>
                      <w:sz w:val="24"/>
                    </w:rPr>
                    <w:t>PASL Assemblies</w:t>
                  </w:r>
                </w:p>
                <w:p w14:paraId="25E202E8" w14:textId="7D1E2654" w:rsidR="000E02FC" w:rsidRPr="000E02FC" w:rsidRDefault="000E02FC" w:rsidP="000E02F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Crime Watch sponsored by the SRO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25EBAAF1" w:rsidR="00C35246" w:rsidRDefault="005200E3" w:rsidP="005200E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MCJROTC / Leadership</w:t>
                  </w:r>
                </w:p>
                <w:p w14:paraId="5D09B87D" w14:textId="0092852C" w:rsidR="005200E3" w:rsidRDefault="005200E3" w:rsidP="005200E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School Counseling</w:t>
                  </w:r>
                </w:p>
                <w:p w14:paraId="100BAB60" w14:textId="6B48E96E" w:rsidR="005200E3" w:rsidRPr="005200E3" w:rsidRDefault="005200E3" w:rsidP="005200E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Athletic Department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46223CC5" w:rsidR="00C35246" w:rsidRDefault="005200E3" w:rsidP="005200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NHS</w:t>
                  </w:r>
                </w:p>
                <w:p w14:paraId="2A822783" w14:textId="3C64D76B" w:rsidR="005200E3" w:rsidRDefault="005200E3" w:rsidP="005200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MTL</w:t>
                  </w:r>
                </w:p>
                <w:p w14:paraId="03A8ED28" w14:textId="617AFDD4" w:rsidR="005200E3" w:rsidRDefault="005200E3" w:rsidP="005200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Key Club</w:t>
                  </w:r>
                </w:p>
                <w:p w14:paraId="4668957E" w14:textId="64515590" w:rsidR="005200E3" w:rsidRDefault="005200E3" w:rsidP="005200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Recycling Club</w:t>
                  </w:r>
                </w:p>
                <w:p w14:paraId="1F4C4F74" w14:textId="373F3327" w:rsidR="005200E3" w:rsidRDefault="005200E3" w:rsidP="005200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Gardening Club</w:t>
                  </w:r>
                </w:p>
                <w:p w14:paraId="0E9A1F4F" w14:textId="45207317" w:rsidR="005200E3" w:rsidRPr="005200E3" w:rsidRDefault="005200E3" w:rsidP="005200E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SGA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56D901A7" w14:textId="77777777" w:rsidR="005200E3" w:rsidRDefault="005200E3" w:rsidP="005200E3">
            <w:pPr>
              <w:pStyle w:val="NormalWeb"/>
              <w:numPr>
                <w:ilvl w:val="0"/>
                <w:numId w:val="10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Active involvement of parents, community members and business partners </w:t>
            </w:r>
            <w:proofErr w:type="gramStart"/>
            <w:r>
              <w:rPr>
                <w:color w:val="000000"/>
                <w:sz w:val="27"/>
                <w:szCs w:val="27"/>
              </w:rPr>
              <w:t>promotes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and enriches the academic success of students.</w:t>
            </w:r>
          </w:p>
          <w:p w14:paraId="5E2147FF" w14:textId="77777777" w:rsidR="005200E3" w:rsidRDefault="005200E3" w:rsidP="005200E3">
            <w:pPr>
              <w:pStyle w:val="NormalWeb"/>
              <w:numPr>
                <w:ilvl w:val="0"/>
                <w:numId w:val="10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Responsibility, citizenship, kindness, respect, honest, self-control, tolerance and cooperation are character traits that help to produce productive members of the society.</w:t>
            </w:r>
          </w:p>
          <w:p w14:paraId="3DD3E3CB" w14:textId="77777777" w:rsidR="005200E3" w:rsidRDefault="005200E3" w:rsidP="005200E3">
            <w:pPr>
              <w:pStyle w:val="NormalWeb"/>
              <w:numPr>
                <w:ilvl w:val="0"/>
                <w:numId w:val="10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An innovative curriculum and quality instruction combine state-of-the-art career training with rigorous academic foundation.</w:t>
            </w:r>
          </w:p>
          <w:p w14:paraId="04D6BAA4" w14:textId="77777777" w:rsidR="005200E3" w:rsidRDefault="005200E3" w:rsidP="005200E3">
            <w:pPr>
              <w:pStyle w:val="NormalWeb"/>
              <w:numPr>
                <w:ilvl w:val="0"/>
                <w:numId w:val="10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Rich cultural diversity broadens the scope of learning, enhances interpersonal relationships, and better prepares students to assume civic responsibility.</w:t>
            </w:r>
          </w:p>
          <w:p w14:paraId="3CC2DB87" w14:textId="5395F542" w:rsidR="005200E3" w:rsidRDefault="005200E3" w:rsidP="005200E3">
            <w:pPr>
              <w:pStyle w:val="NormalWeb"/>
              <w:numPr>
                <w:ilvl w:val="0"/>
                <w:numId w:val="10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Graduates will have the necessary knowledge and skills needed to make positive choices about their futur</w:t>
            </w:r>
            <w:r>
              <w:rPr>
                <w:color w:val="000000"/>
                <w:sz w:val="27"/>
                <w:szCs w:val="27"/>
              </w:rPr>
              <w:t>e.</w:t>
            </w:r>
          </w:p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876AA4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876AA4" w:rsidRPr="005C76BB" w14:paraId="08E76AE4" w14:textId="77777777" w:rsidTr="00C35246">
        <w:tc>
          <w:tcPr>
            <w:tcW w:w="3366" w:type="dxa"/>
          </w:tcPr>
          <w:p w14:paraId="1315112B" w14:textId="67B43F13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PSD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23DF1390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</w:p>
        </w:tc>
        <w:tc>
          <w:tcPr>
            <w:tcW w:w="3332" w:type="dxa"/>
          </w:tcPr>
          <w:p w14:paraId="0CE22728" w14:textId="5C89EA95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Curriculum</w:t>
            </w:r>
          </w:p>
        </w:tc>
        <w:tc>
          <w:tcPr>
            <w:tcW w:w="2940" w:type="dxa"/>
            <w:gridSpan w:val="2"/>
          </w:tcPr>
          <w:p w14:paraId="5B04DEF5" w14:textId="3F58CB83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 Sheets</w:t>
            </w:r>
          </w:p>
        </w:tc>
        <w:tc>
          <w:tcPr>
            <w:tcW w:w="2357" w:type="dxa"/>
          </w:tcPr>
          <w:p w14:paraId="64EA3B07" w14:textId="2DCEA454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876AA4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383BBB68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PASL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617CDD6F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</w:p>
        </w:tc>
        <w:tc>
          <w:tcPr>
            <w:tcW w:w="3332" w:type="dxa"/>
          </w:tcPr>
          <w:p w14:paraId="741CE49B" w14:textId="01133883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Curriculum</w:t>
            </w:r>
          </w:p>
        </w:tc>
        <w:tc>
          <w:tcPr>
            <w:tcW w:w="2940" w:type="dxa"/>
            <w:gridSpan w:val="2"/>
          </w:tcPr>
          <w:p w14:paraId="137AFAE2" w14:textId="4ECFF1DB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Attendance Sheets</w:t>
            </w:r>
          </w:p>
        </w:tc>
        <w:tc>
          <w:tcPr>
            <w:tcW w:w="2357" w:type="dxa"/>
          </w:tcPr>
          <w:p w14:paraId="6FF76B38" w14:textId="074CB993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876AA4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4760DA50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Personalization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6EAAA73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</w:p>
        </w:tc>
        <w:tc>
          <w:tcPr>
            <w:tcW w:w="3332" w:type="dxa"/>
          </w:tcPr>
          <w:p w14:paraId="514CC7C4" w14:textId="1252E8D1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Pinnacle / Activities</w:t>
            </w:r>
          </w:p>
        </w:tc>
        <w:tc>
          <w:tcPr>
            <w:tcW w:w="2940" w:type="dxa"/>
            <w:gridSpan w:val="2"/>
          </w:tcPr>
          <w:p w14:paraId="09989D4C" w14:textId="416AC95A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Quarterly Data Chats</w:t>
            </w:r>
          </w:p>
        </w:tc>
        <w:tc>
          <w:tcPr>
            <w:tcW w:w="2357" w:type="dxa"/>
          </w:tcPr>
          <w:p w14:paraId="3ED72016" w14:textId="3EB58CEA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876AA4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876AA4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7ECBDAFE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Referrals</w:t>
            </w:r>
          </w:p>
        </w:tc>
        <w:tc>
          <w:tcPr>
            <w:tcW w:w="2333" w:type="dxa"/>
          </w:tcPr>
          <w:p w14:paraId="22A04D76" w14:textId="7DF5C2CF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Grade Level Administrator</w:t>
            </w:r>
          </w:p>
        </w:tc>
        <w:tc>
          <w:tcPr>
            <w:tcW w:w="3332" w:type="dxa"/>
          </w:tcPr>
          <w:p w14:paraId="7AC878B6" w14:textId="7AA5EB82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DMS / BASIS</w:t>
            </w:r>
          </w:p>
        </w:tc>
        <w:tc>
          <w:tcPr>
            <w:tcW w:w="2940" w:type="dxa"/>
            <w:gridSpan w:val="2"/>
          </w:tcPr>
          <w:p w14:paraId="77CBDDF1" w14:textId="74092A77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Decrease of Referrals reflected</w:t>
            </w:r>
          </w:p>
        </w:tc>
        <w:tc>
          <w:tcPr>
            <w:tcW w:w="2357" w:type="dxa"/>
          </w:tcPr>
          <w:p w14:paraId="630E6241" w14:textId="6630DEDF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876AA4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3C27711A" w:rsidR="00AA52FA" w:rsidRPr="005C76BB" w:rsidRDefault="00876AA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Quarterly Grades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1D72DE1D" w:rsidR="00AA52FA" w:rsidRPr="005C76BB" w:rsidRDefault="00876AA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Grade Level Administrator</w:t>
            </w:r>
          </w:p>
        </w:tc>
        <w:tc>
          <w:tcPr>
            <w:tcW w:w="3332" w:type="dxa"/>
          </w:tcPr>
          <w:p w14:paraId="0BFDFAAB" w14:textId="6931A34A" w:rsidR="00AA52FA" w:rsidRPr="005C76BB" w:rsidRDefault="00876AA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DWH / BASIS</w:t>
            </w:r>
          </w:p>
        </w:tc>
        <w:tc>
          <w:tcPr>
            <w:tcW w:w="2940" w:type="dxa"/>
            <w:gridSpan w:val="2"/>
          </w:tcPr>
          <w:p w14:paraId="29861ABC" w14:textId="0A26DE3B" w:rsidR="00AA52FA" w:rsidRPr="005C76BB" w:rsidRDefault="00876AA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Increased Graduation Rate</w:t>
            </w:r>
          </w:p>
        </w:tc>
        <w:tc>
          <w:tcPr>
            <w:tcW w:w="2357" w:type="dxa"/>
          </w:tcPr>
          <w:p w14:paraId="18BC6302" w14:textId="1CE28763" w:rsidR="00AA52FA" w:rsidRPr="005C76BB" w:rsidRDefault="00876AA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876AA4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0530A300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 Attendance</w:t>
            </w:r>
          </w:p>
        </w:tc>
        <w:tc>
          <w:tcPr>
            <w:tcW w:w="2333" w:type="dxa"/>
          </w:tcPr>
          <w:p w14:paraId="373B3A37" w14:textId="0BF09CB5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Grade Level Administrator / Social Worker</w:t>
            </w:r>
          </w:p>
        </w:tc>
        <w:tc>
          <w:tcPr>
            <w:tcW w:w="3332" w:type="dxa"/>
          </w:tcPr>
          <w:p w14:paraId="76352DCA" w14:textId="182BE9A4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12A881B" w14:textId="2E3177F3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in School Attendance</w:t>
            </w:r>
          </w:p>
        </w:tc>
        <w:tc>
          <w:tcPr>
            <w:tcW w:w="2357" w:type="dxa"/>
          </w:tcPr>
          <w:p w14:paraId="07B4590A" w14:textId="70D5D7E8" w:rsidR="005C76BB" w:rsidRPr="005C76BB" w:rsidRDefault="00876AA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  <w:bookmarkStart w:id="0" w:name="_GoBack"/>
      <w:bookmarkEnd w:id="0"/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890A4" w14:textId="77777777" w:rsidR="008D00D0" w:rsidRDefault="008D00D0" w:rsidP="0036007A">
      <w:pPr>
        <w:spacing w:after="0" w:line="240" w:lineRule="auto"/>
      </w:pPr>
      <w:r>
        <w:separator/>
      </w:r>
    </w:p>
  </w:endnote>
  <w:endnote w:type="continuationSeparator" w:id="0">
    <w:p w14:paraId="3014ED3E" w14:textId="77777777" w:rsidR="008D00D0" w:rsidRDefault="008D00D0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797BE" w14:textId="77777777" w:rsidR="008D00D0" w:rsidRDefault="008D00D0" w:rsidP="0036007A">
      <w:pPr>
        <w:spacing w:after="0" w:line="240" w:lineRule="auto"/>
      </w:pPr>
      <w:r>
        <w:separator/>
      </w:r>
    </w:p>
  </w:footnote>
  <w:footnote w:type="continuationSeparator" w:id="0">
    <w:p w14:paraId="0512AC98" w14:textId="77777777" w:rsidR="008D00D0" w:rsidRDefault="008D00D0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03C"/>
    <w:multiLevelType w:val="hybridMultilevel"/>
    <w:tmpl w:val="1130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7AC3"/>
    <w:multiLevelType w:val="hybridMultilevel"/>
    <w:tmpl w:val="B892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7BB3"/>
    <w:multiLevelType w:val="hybridMultilevel"/>
    <w:tmpl w:val="8B9E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7B6C"/>
    <w:multiLevelType w:val="hybridMultilevel"/>
    <w:tmpl w:val="5EAE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4C62"/>
    <w:multiLevelType w:val="hybridMultilevel"/>
    <w:tmpl w:val="369C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7436"/>
    <w:multiLevelType w:val="hybridMultilevel"/>
    <w:tmpl w:val="5BB0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665A9"/>
    <w:multiLevelType w:val="hybridMultilevel"/>
    <w:tmpl w:val="BCC0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34261"/>
    <w:multiLevelType w:val="hybridMultilevel"/>
    <w:tmpl w:val="7510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3855"/>
    <w:multiLevelType w:val="hybridMultilevel"/>
    <w:tmpl w:val="B8FC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B73F8"/>
    <w:rsid w:val="000E02FC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1CBF"/>
    <w:rsid w:val="00377894"/>
    <w:rsid w:val="00402ADF"/>
    <w:rsid w:val="00415041"/>
    <w:rsid w:val="0042332E"/>
    <w:rsid w:val="00444387"/>
    <w:rsid w:val="00462C0F"/>
    <w:rsid w:val="00480580"/>
    <w:rsid w:val="00483690"/>
    <w:rsid w:val="00490F0E"/>
    <w:rsid w:val="004F4DD8"/>
    <w:rsid w:val="005200E3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6E61FC"/>
    <w:rsid w:val="00745ADA"/>
    <w:rsid w:val="0079696B"/>
    <w:rsid w:val="007A6C10"/>
    <w:rsid w:val="007B56BB"/>
    <w:rsid w:val="007F089F"/>
    <w:rsid w:val="00836712"/>
    <w:rsid w:val="00876AA4"/>
    <w:rsid w:val="008C6498"/>
    <w:rsid w:val="008D00D0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C085F"/>
    <w:rsid w:val="00D02C1B"/>
    <w:rsid w:val="00D3798F"/>
    <w:rsid w:val="00D473D3"/>
    <w:rsid w:val="00D558B1"/>
    <w:rsid w:val="00D57662"/>
    <w:rsid w:val="00DA0F27"/>
    <w:rsid w:val="00DB799E"/>
    <w:rsid w:val="00DD2DB6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6938DDAE-94E6-4ECE-AD3E-D694A0D3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2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A63F-18B8-48D8-90C9-FA3F1655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Elvin A. Hazell</cp:lastModifiedBy>
  <cp:revision>2</cp:revision>
  <cp:lastPrinted>2018-10-19T03:12:00Z</cp:lastPrinted>
  <dcterms:created xsi:type="dcterms:W3CDTF">2018-10-19T03:16:00Z</dcterms:created>
  <dcterms:modified xsi:type="dcterms:W3CDTF">2018-10-19T03:16:00Z</dcterms:modified>
</cp:coreProperties>
</file>