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920C4" w14:textId="77777777" w:rsidR="004660C1" w:rsidRPr="004660C1" w:rsidRDefault="004660C1" w:rsidP="00154084">
      <w:pPr>
        <w:pStyle w:val="NormalWeb"/>
        <w:jc w:val="center"/>
        <w:rPr>
          <w:b/>
          <w:color w:val="000000"/>
          <w:sz w:val="28"/>
          <w:szCs w:val="28"/>
        </w:rPr>
      </w:pPr>
      <w:r w:rsidRPr="004660C1">
        <w:rPr>
          <w:b/>
          <w:color w:val="000000"/>
          <w:sz w:val="28"/>
          <w:szCs w:val="28"/>
        </w:rPr>
        <w:t>SCHOOL IMPROVEMENT MID-YEAR REFLECTION</w:t>
      </w:r>
    </w:p>
    <w:p w14:paraId="341ACA22" w14:textId="77777777" w:rsidR="004660C1" w:rsidRPr="004660C1" w:rsidRDefault="004660C1" w:rsidP="00154084">
      <w:pPr>
        <w:pStyle w:val="NormalWeb"/>
        <w:spacing w:before="0" w:beforeAutospacing="0" w:after="0" w:afterAutospacing="0"/>
        <w:jc w:val="both"/>
        <w:rPr>
          <w:b/>
          <w:color w:val="000000"/>
          <w:sz w:val="22"/>
          <w:szCs w:val="22"/>
        </w:rPr>
      </w:pPr>
      <w:r w:rsidRPr="004660C1">
        <w:rPr>
          <w:b/>
          <w:color w:val="000000"/>
          <w:sz w:val="22"/>
          <w:szCs w:val="22"/>
        </w:rPr>
        <w:t>1. Has your school made progress towards achieving the goal?</w:t>
      </w:r>
    </w:p>
    <w:p w14:paraId="7E9EC544" w14:textId="43672712" w:rsidR="004660C1" w:rsidRDefault="004660C1" w:rsidP="00154084">
      <w:pPr>
        <w:pStyle w:val="NormalWeb"/>
        <w:spacing w:before="0" w:beforeAutospacing="0" w:after="0" w:afterAutospacing="0"/>
        <w:ind w:left="270"/>
        <w:jc w:val="both"/>
        <w:rPr>
          <w:i/>
          <w:color w:val="000000"/>
          <w:sz w:val="22"/>
          <w:szCs w:val="22"/>
        </w:rPr>
      </w:pPr>
      <w:r w:rsidRPr="004660C1">
        <w:rPr>
          <w:i/>
          <w:color w:val="000000"/>
          <w:sz w:val="22"/>
          <w:szCs w:val="22"/>
        </w:rPr>
        <w:t>A. How do the structures and systems in place at your school ensure all facets of the school culture create predictable</w:t>
      </w:r>
      <w:r w:rsidR="00154084">
        <w:rPr>
          <w:i/>
          <w:color w:val="000000"/>
          <w:sz w:val="22"/>
          <w:szCs w:val="22"/>
        </w:rPr>
        <w:t xml:space="preserve"> </w:t>
      </w:r>
      <w:r w:rsidRPr="004660C1">
        <w:rPr>
          <w:i/>
          <w:color w:val="000000"/>
          <w:sz w:val="22"/>
          <w:szCs w:val="22"/>
        </w:rPr>
        <w:t>environments and a school climate that supports your SIP goal?</w:t>
      </w:r>
    </w:p>
    <w:p w14:paraId="6A252D45" w14:textId="77777777" w:rsidR="004660C1" w:rsidRPr="004660C1" w:rsidRDefault="004660C1" w:rsidP="00154084">
      <w:pPr>
        <w:pStyle w:val="NormalWeb"/>
        <w:spacing w:before="0" w:beforeAutospacing="0" w:after="0" w:afterAutospacing="0"/>
        <w:jc w:val="both"/>
        <w:rPr>
          <w:i/>
          <w:color w:val="000000"/>
          <w:sz w:val="22"/>
          <w:szCs w:val="22"/>
        </w:rPr>
      </w:pPr>
    </w:p>
    <w:p w14:paraId="2C02B878" w14:textId="6F689F28" w:rsidR="004660C1" w:rsidRDefault="004660C1" w:rsidP="00154084">
      <w:pPr>
        <w:pStyle w:val="NormalWeb"/>
        <w:spacing w:before="0" w:beforeAutospacing="0" w:after="0" w:afterAutospacing="0"/>
        <w:ind w:left="270"/>
        <w:jc w:val="both"/>
        <w:rPr>
          <w:color w:val="000000"/>
          <w:sz w:val="22"/>
          <w:szCs w:val="22"/>
        </w:rPr>
      </w:pPr>
      <w:r w:rsidRPr="004660C1">
        <w:rPr>
          <w:color w:val="000000"/>
          <w:sz w:val="22"/>
          <w:szCs w:val="22"/>
        </w:rPr>
        <w:t>The current structures and systems in place for the 201</w:t>
      </w:r>
      <w:r w:rsidR="007F5D8C">
        <w:rPr>
          <w:color w:val="000000"/>
          <w:sz w:val="22"/>
          <w:szCs w:val="22"/>
        </w:rPr>
        <w:t>8</w:t>
      </w:r>
      <w:r w:rsidRPr="004660C1">
        <w:rPr>
          <w:color w:val="000000"/>
          <w:sz w:val="22"/>
          <w:szCs w:val="22"/>
        </w:rPr>
        <w:t>-1</w:t>
      </w:r>
      <w:r w:rsidR="007F5D8C">
        <w:rPr>
          <w:color w:val="000000"/>
          <w:sz w:val="22"/>
          <w:szCs w:val="22"/>
        </w:rPr>
        <w:t>9</w:t>
      </w:r>
      <w:r w:rsidRPr="004660C1">
        <w:rPr>
          <w:color w:val="000000"/>
          <w:sz w:val="22"/>
          <w:szCs w:val="22"/>
        </w:rPr>
        <w:t xml:space="preserve"> school year consists of:</w:t>
      </w:r>
    </w:p>
    <w:p w14:paraId="42198473" w14:textId="77777777" w:rsidR="004660C1" w:rsidRPr="004660C1" w:rsidRDefault="004660C1" w:rsidP="00154084">
      <w:pPr>
        <w:pStyle w:val="NormalWeb"/>
        <w:spacing w:before="0" w:beforeAutospacing="0" w:after="0" w:afterAutospacing="0"/>
        <w:jc w:val="both"/>
        <w:rPr>
          <w:color w:val="000000"/>
          <w:sz w:val="22"/>
          <w:szCs w:val="22"/>
        </w:rPr>
      </w:pPr>
    </w:p>
    <w:p w14:paraId="7F6B9A3F" w14:textId="3CCC9540" w:rsidR="004660C1" w:rsidRPr="004660C1" w:rsidRDefault="004660C1" w:rsidP="00154084">
      <w:pPr>
        <w:pStyle w:val="NormalWeb"/>
        <w:numPr>
          <w:ilvl w:val="0"/>
          <w:numId w:val="17"/>
        </w:numPr>
        <w:spacing w:before="0" w:beforeAutospacing="0" w:after="0" w:afterAutospacing="0"/>
        <w:jc w:val="both"/>
        <w:rPr>
          <w:color w:val="000000"/>
          <w:sz w:val="22"/>
          <w:szCs w:val="22"/>
        </w:rPr>
      </w:pPr>
      <w:r w:rsidRPr="004660C1">
        <w:rPr>
          <w:color w:val="000000"/>
          <w:sz w:val="22"/>
          <w:szCs w:val="22"/>
        </w:rPr>
        <w:t>Creating an instructional schedule that allows for efficient student support including push in and pull out, inclusive of our Exceptional Student Education (ESE) population. The schedule also allows for block scheduling of English Language Arts (ELA) (120 minutes that include interventions and remediation) and Math (60 minutes).</w:t>
      </w:r>
      <w:r w:rsidR="00BF4C41">
        <w:rPr>
          <w:color w:val="000000"/>
          <w:sz w:val="22"/>
          <w:szCs w:val="22"/>
        </w:rPr>
        <w:t xml:space="preserve"> In addition, fourth and fifth grade </w:t>
      </w:r>
      <w:r w:rsidR="0063297F">
        <w:rPr>
          <w:color w:val="000000"/>
          <w:sz w:val="22"/>
          <w:szCs w:val="22"/>
        </w:rPr>
        <w:t>have departmentalized by subjects and grouped students by needs.</w:t>
      </w:r>
      <w:r w:rsidRPr="004660C1">
        <w:rPr>
          <w:color w:val="000000"/>
          <w:sz w:val="22"/>
          <w:szCs w:val="22"/>
        </w:rPr>
        <w:t xml:space="preserve"> This supports our SIP goals of aligning instruction to grade level standards and addressing the needs of our RTI population. In addition, whenever possible, grade level teams have common planning times to collaborate and analyze ongoing data to drive instruction.</w:t>
      </w:r>
    </w:p>
    <w:p w14:paraId="2661B06A" w14:textId="77777777" w:rsidR="004660C1" w:rsidRPr="004660C1" w:rsidRDefault="004660C1" w:rsidP="00154084">
      <w:pPr>
        <w:pStyle w:val="NormalWeb"/>
        <w:spacing w:before="0" w:beforeAutospacing="0" w:after="0" w:afterAutospacing="0"/>
        <w:jc w:val="both"/>
        <w:rPr>
          <w:color w:val="000000"/>
          <w:sz w:val="22"/>
          <w:szCs w:val="22"/>
        </w:rPr>
      </w:pPr>
    </w:p>
    <w:p w14:paraId="5E096E1A" w14:textId="740213C6" w:rsidR="004660C1" w:rsidRPr="004660C1" w:rsidRDefault="004660C1" w:rsidP="00154084">
      <w:pPr>
        <w:pStyle w:val="NormalWeb"/>
        <w:numPr>
          <w:ilvl w:val="0"/>
          <w:numId w:val="17"/>
        </w:numPr>
        <w:spacing w:before="0" w:beforeAutospacing="0" w:after="0" w:afterAutospacing="0"/>
        <w:jc w:val="both"/>
        <w:rPr>
          <w:color w:val="000000"/>
          <w:sz w:val="22"/>
          <w:szCs w:val="22"/>
        </w:rPr>
      </w:pPr>
      <w:r w:rsidRPr="004660C1">
        <w:rPr>
          <w:color w:val="000000"/>
          <w:sz w:val="22"/>
          <w:szCs w:val="22"/>
        </w:rPr>
        <w:t>Creating a schedule that provides opportunities for collaboration and sharing of best practices that include:</w:t>
      </w:r>
    </w:p>
    <w:p w14:paraId="2AD1C82B" w14:textId="0EBD82F3" w:rsidR="004660C1" w:rsidRPr="004660C1" w:rsidRDefault="004660C1" w:rsidP="004660C1">
      <w:pPr>
        <w:pStyle w:val="NormalWeb"/>
        <w:numPr>
          <w:ilvl w:val="1"/>
          <w:numId w:val="17"/>
        </w:numPr>
        <w:spacing w:before="0" w:beforeAutospacing="0" w:after="0" w:afterAutospacing="0"/>
        <w:rPr>
          <w:color w:val="000000"/>
          <w:sz w:val="22"/>
          <w:szCs w:val="22"/>
        </w:rPr>
      </w:pPr>
      <w:r w:rsidRPr="004660C1">
        <w:rPr>
          <w:color w:val="000000"/>
          <w:sz w:val="22"/>
          <w:szCs w:val="22"/>
        </w:rPr>
        <w:t>Team Meetings</w:t>
      </w:r>
    </w:p>
    <w:p w14:paraId="4CF8E29A" w14:textId="4E5E870F" w:rsidR="004660C1" w:rsidRPr="004660C1" w:rsidRDefault="004660C1" w:rsidP="004660C1">
      <w:pPr>
        <w:pStyle w:val="NormalWeb"/>
        <w:numPr>
          <w:ilvl w:val="1"/>
          <w:numId w:val="17"/>
        </w:numPr>
        <w:spacing w:before="0" w:beforeAutospacing="0" w:after="0" w:afterAutospacing="0"/>
        <w:rPr>
          <w:color w:val="000000"/>
          <w:sz w:val="22"/>
          <w:szCs w:val="22"/>
        </w:rPr>
      </w:pPr>
      <w:r w:rsidRPr="004660C1">
        <w:rPr>
          <w:color w:val="000000"/>
          <w:sz w:val="22"/>
          <w:szCs w:val="22"/>
        </w:rPr>
        <w:t>Leadership Team Meetings</w:t>
      </w:r>
    </w:p>
    <w:p w14:paraId="031A04A4" w14:textId="1B70281D" w:rsidR="004660C1" w:rsidRPr="004660C1" w:rsidRDefault="004660C1" w:rsidP="004660C1">
      <w:pPr>
        <w:pStyle w:val="NormalWeb"/>
        <w:numPr>
          <w:ilvl w:val="1"/>
          <w:numId w:val="17"/>
        </w:numPr>
        <w:spacing w:before="0" w:beforeAutospacing="0" w:after="0" w:afterAutospacing="0"/>
        <w:rPr>
          <w:color w:val="000000"/>
          <w:sz w:val="22"/>
          <w:szCs w:val="22"/>
        </w:rPr>
      </w:pPr>
      <w:r w:rsidRPr="004660C1">
        <w:rPr>
          <w:color w:val="000000"/>
          <w:sz w:val="22"/>
          <w:szCs w:val="22"/>
        </w:rPr>
        <w:t>PLC Meetings</w:t>
      </w:r>
    </w:p>
    <w:p w14:paraId="1830C120" w14:textId="38BFA459" w:rsidR="004660C1" w:rsidRPr="004660C1" w:rsidRDefault="004660C1" w:rsidP="004660C1">
      <w:pPr>
        <w:pStyle w:val="NormalWeb"/>
        <w:numPr>
          <w:ilvl w:val="1"/>
          <w:numId w:val="17"/>
        </w:numPr>
        <w:spacing w:before="0" w:beforeAutospacing="0" w:after="0" w:afterAutospacing="0"/>
        <w:rPr>
          <w:color w:val="000000"/>
          <w:sz w:val="22"/>
          <w:szCs w:val="22"/>
        </w:rPr>
      </w:pPr>
      <w:r w:rsidRPr="004660C1">
        <w:rPr>
          <w:color w:val="000000"/>
          <w:sz w:val="22"/>
          <w:szCs w:val="22"/>
        </w:rPr>
        <w:t>Data Chats</w:t>
      </w:r>
    </w:p>
    <w:p w14:paraId="216DAF49" w14:textId="2B10AC92" w:rsidR="004660C1" w:rsidRPr="004660C1" w:rsidRDefault="004660C1" w:rsidP="004660C1">
      <w:pPr>
        <w:pStyle w:val="NormalWeb"/>
        <w:numPr>
          <w:ilvl w:val="1"/>
          <w:numId w:val="17"/>
        </w:numPr>
        <w:spacing w:before="0" w:beforeAutospacing="0" w:after="0" w:afterAutospacing="0"/>
        <w:rPr>
          <w:color w:val="000000"/>
          <w:sz w:val="22"/>
          <w:szCs w:val="22"/>
        </w:rPr>
      </w:pPr>
      <w:r w:rsidRPr="004660C1">
        <w:rPr>
          <w:color w:val="000000"/>
          <w:sz w:val="22"/>
          <w:szCs w:val="22"/>
        </w:rPr>
        <w:t>RTI Meetings</w:t>
      </w:r>
    </w:p>
    <w:p w14:paraId="07EA5904" w14:textId="30E91960" w:rsidR="004660C1" w:rsidRDefault="004660C1" w:rsidP="004660C1">
      <w:pPr>
        <w:pStyle w:val="NormalWeb"/>
        <w:numPr>
          <w:ilvl w:val="1"/>
          <w:numId w:val="17"/>
        </w:numPr>
        <w:spacing w:before="0" w:beforeAutospacing="0" w:after="0" w:afterAutospacing="0"/>
        <w:rPr>
          <w:color w:val="000000"/>
          <w:sz w:val="22"/>
          <w:szCs w:val="22"/>
        </w:rPr>
      </w:pPr>
      <w:r w:rsidRPr="004660C1">
        <w:rPr>
          <w:color w:val="000000"/>
          <w:sz w:val="22"/>
          <w:szCs w:val="22"/>
        </w:rPr>
        <w:t>Faculty/Staff Meetings</w:t>
      </w:r>
    </w:p>
    <w:p w14:paraId="797F4BDE" w14:textId="77777777" w:rsidR="004660C1" w:rsidRPr="004660C1" w:rsidRDefault="004660C1" w:rsidP="004660C1">
      <w:pPr>
        <w:pStyle w:val="NormalWeb"/>
        <w:spacing w:before="0" w:beforeAutospacing="0" w:after="0" w:afterAutospacing="0"/>
        <w:ind w:left="720"/>
        <w:rPr>
          <w:color w:val="000000"/>
          <w:sz w:val="22"/>
          <w:szCs w:val="22"/>
        </w:rPr>
      </w:pPr>
    </w:p>
    <w:p w14:paraId="40C7283F" w14:textId="1081FC42" w:rsidR="00154084" w:rsidRPr="00154084" w:rsidRDefault="004660C1" w:rsidP="00154084">
      <w:pPr>
        <w:pStyle w:val="NormalWeb"/>
        <w:spacing w:before="0" w:beforeAutospacing="0" w:after="0" w:afterAutospacing="0"/>
        <w:ind w:left="360"/>
        <w:rPr>
          <w:i/>
          <w:color w:val="000000"/>
          <w:sz w:val="20"/>
          <w:szCs w:val="20"/>
        </w:rPr>
      </w:pPr>
      <w:r w:rsidRPr="00154084">
        <w:rPr>
          <w:i/>
          <w:color w:val="000000"/>
          <w:sz w:val="20"/>
          <w:szCs w:val="20"/>
        </w:rPr>
        <w:t>B. What are the gaps that exist between your current state and your desired state?</w:t>
      </w:r>
    </w:p>
    <w:p w14:paraId="7C131309" w14:textId="77777777" w:rsidR="00154084" w:rsidRDefault="00154084" w:rsidP="004660C1">
      <w:pPr>
        <w:pStyle w:val="NormalWeb"/>
        <w:spacing w:before="0" w:beforeAutospacing="0" w:after="0" w:afterAutospacing="0"/>
        <w:rPr>
          <w:color w:val="000000"/>
          <w:sz w:val="22"/>
          <w:szCs w:val="22"/>
        </w:rPr>
      </w:pPr>
    </w:p>
    <w:tbl>
      <w:tblPr>
        <w:tblStyle w:val="TableGrid"/>
        <w:tblW w:w="9480" w:type="dxa"/>
        <w:tblLook w:val="04A0" w:firstRow="1" w:lastRow="0" w:firstColumn="1" w:lastColumn="0" w:noHBand="0" w:noVBand="1"/>
      </w:tblPr>
      <w:tblGrid>
        <w:gridCol w:w="1567"/>
        <w:gridCol w:w="1317"/>
        <w:gridCol w:w="1320"/>
        <w:gridCol w:w="1319"/>
        <w:gridCol w:w="1319"/>
        <w:gridCol w:w="1319"/>
        <w:gridCol w:w="1319"/>
      </w:tblGrid>
      <w:tr w:rsidR="00154084" w14:paraId="1378C139" w14:textId="77777777" w:rsidTr="00154084">
        <w:trPr>
          <w:trHeight w:val="240"/>
        </w:trPr>
        <w:tc>
          <w:tcPr>
            <w:tcW w:w="1567" w:type="dxa"/>
          </w:tcPr>
          <w:p w14:paraId="06F8F4B9" w14:textId="77777777" w:rsidR="00154084" w:rsidRDefault="00154084" w:rsidP="004660C1">
            <w:pPr>
              <w:pStyle w:val="NormalWeb"/>
              <w:spacing w:before="0" w:beforeAutospacing="0" w:after="0" w:afterAutospacing="0"/>
              <w:rPr>
                <w:color w:val="000000"/>
                <w:sz w:val="22"/>
                <w:szCs w:val="22"/>
              </w:rPr>
            </w:pPr>
          </w:p>
        </w:tc>
        <w:tc>
          <w:tcPr>
            <w:tcW w:w="2637" w:type="dxa"/>
            <w:gridSpan w:val="2"/>
            <w:shd w:val="clear" w:color="auto" w:fill="BDD6EE" w:themeFill="accent5" w:themeFillTint="66"/>
          </w:tcPr>
          <w:p w14:paraId="4B29335B" w14:textId="53AF3379" w:rsidR="00154084" w:rsidRPr="00154084" w:rsidRDefault="00154084" w:rsidP="00154084">
            <w:pPr>
              <w:pStyle w:val="NormalWeb"/>
              <w:spacing w:before="0" w:beforeAutospacing="0" w:after="0" w:afterAutospacing="0"/>
              <w:jc w:val="center"/>
              <w:rPr>
                <w:b/>
                <w:color w:val="000000"/>
                <w:sz w:val="22"/>
                <w:szCs w:val="22"/>
              </w:rPr>
            </w:pPr>
            <w:r w:rsidRPr="00154084">
              <w:rPr>
                <w:b/>
                <w:color w:val="000000"/>
                <w:sz w:val="22"/>
                <w:szCs w:val="22"/>
              </w:rPr>
              <w:t>ELA</w:t>
            </w:r>
          </w:p>
        </w:tc>
        <w:tc>
          <w:tcPr>
            <w:tcW w:w="2638" w:type="dxa"/>
            <w:gridSpan w:val="2"/>
            <w:shd w:val="clear" w:color="auto" w:fill="BDD6EE" w:themeFill="accent5" w:themeFillTint="66"/>
          </w:tcPr>
          <w:p w14:paraId="5FB76363" w14:textId="5B312995" w:rsidR="00154084" w:rsidRPr="00154084" w:rsidRDefault="00154084" w:rsidP="00154084">
            <w:pPr>
              <w:pStyle w:val="NormalWeb"/>
              <w:spacing w:before="0" w:beforeAutospacing="0" w:after="0" w:afterAutospacing="0"/>
              <w:jc w:val="center"/>
              <w:rPr>
                <w:b/>
                <w:color w:val="000000"/>
                <w:sz w:val="22"/>
                <w:szCs w:val="22"/>
              </w:rPr>
            </w:pPr>
            <w:r w:rsidRPr="00154084">
              <w:rPr>
                <w:b/>
                <w:color w:val="000000"/>
                <w:sz w:val="22"/>
                <w:szCs w:val="22"/>
              </w:rPr>
              <w:t>Math</w:t>
            </w:r>
          </w:p>
        </w:tc>
        <w:tc>
          <w:tcPr>
            <w:tcW w:w="2638" w:type="dxa"/>
            <w:gridSpan w:val="2"/>
            <w:shd w:val="clear" w:color="auto" w:fill="BDD6EE" w:themeFill="accent5" w:themeFillTint="66"/>
          </w:tcPr>
          <w:p w14:paraId="7878DC4E" w14:textId="6465DC23" w:rsidR="00154084" w:rsidRPr="00154084" w:rsidRDefault="00154084" w:rsidP="00154084">
            <w:pPr>
              <w:pStyle w:val="NormalWeb"/>
              <w:spacing w:before="0" w:beforeAutospacing="0" w:after="0" w:afterAutospacing="0"/>
              <w:jc w:val="center"/>
              <w:rPr>
                <w:b/>
                <w:color w:val="000000"/>
                <w:sz w:val="22"/>
                <w:szCs w:val="22"/>
              </w:rPr>
            </w:pPr>
            <w:r w:rsidRPr="00154084">
              <w:rPr>
                <w:b/>
                <w:color w:val="000000"/>
                <w:sz w:val="22"/>
                <w:szCs w:val="22"/>
              </w:rPr>
              <w:t>Science</w:t>
            </w:r>
          </w:p>
        </w:tc>
      </w:tr>
      <w:tr w:rsidR="00154084" w14:paraId="3150C945" w14:textId="77777777" w:rsidTr="00154084">
        <w:trPr>
          <w:trHeight w:val="314"/>
        </w:trPr>
        <w:tc>
          <w:tcPr>
            <w:tcW w:w="1567" w:type="dxa"/>
            <w:vMerge w:val="restart"/>
          </w:tcPr>
          <w:p w14:paraId="61D7D791" w14:textId="77777777" w:rsidR="00154084" w:rsidRPr="004660C1" w:rsidRDefault="00154084" w:rsidP="00154084">
            <w:pPr>
              <w:pStyle w:val="NormalWeb"/>
              <w:spacing w:before="0" w:beforeAutospacing="0" w:after="0" w:afterAutospacing="0"/>
              <w:rPr>
                <w:color w:val="000000"/>
                <w:sz w:val="22"/>
                <w:szCs w:val="22"/>
              </w:rPr>
            </w:pPr>
            <w:r w:rsidRPr="004660C1">
              <w:rPr>
                <w:color w:val="000000"/>
                <w:sz w:val="22"/>
                <w:szCs w:val="22"/>
              </w:rPr>
              <w:t>Achievement</w:t>
            </w:r>
          </w:p>
          <w:p w14:paraId="3075B4E9" w14:textId="77777777" w:rsidR="00154084" w:rsidRPr="004660C1" w:rsidRDefault="00154084" w:rsidP="00154084">
            <w:pPr>
              <w:pStyle w:val="NormalWeb"/>
              <w:spacing w:before="0" w:beforeAutospacing="0" w:after="0" w:afterAutospacing="0"/>
              <w:rPr>
                <w:color w:val="000000"/>
                <w:sz w:val="22"/>
                <w:szCs w:val="22"/>
              </w:rPr>
            </w:pPr>
            <w:r w:rsidRPr="004660C1">
              <w:rPr>
                <w:color w:val="000000"/>
                <w:sz w:val="22"/>
                <w:szCs w:val="22"/>
              </w:rPr>
              <w:t>Proficiency</w:t>
            </w:r>
          </w:p>
          <w:p w14:paraId="1A996BE5" w14:textId="2EAA2351" w:rsidR="00154084" w:rsidRDefault="00154084" w:rsidP="00154084">
            <w:pPr>
              <w:pStyle w:val="NormalWeb"/>
              <w:spacing w:before="0" w:beforeAutospacing="0" w:after="0" w:afterAutospacing="0"/>
              <w:rPr>
                <w:color w:val="000000"/>
                <w:sz w:val="22"/>
                <w:szCs w:val="22"/>
              </w:rPr>
            </w:pPr>
            <w:r w:rsidRPr="004660C1">
              <w:rPr>
                <w:color w:val="000000"/>
                <w:sz w:val="22"/>
                <w:szCs w:val="22"/>
              </w:rPr>
              <w:t>(0-100%)</w:t>
            </w:r>
          </w:p>
        </w:tc>
        <w:tc>
          <w:tcPr>
            <w:tcW w:w="1317" w:type="dxa"/>
            <w:vAlign w:val="center"/>
          </w:tcPr>
          <w:p w14:paraId="0ACCEEE9" w14:textId="4EA0B0C4" w:rsidR="00154084" w:rsidRPr="00154084" w:rsidRDefault="00154084" w:rsidP="00154084">
            <w:pPr>
              <w:pStyle w:val="NormalWeb"/>
              <w:spacing w:before="0" w:beforeAutospacing="0" w:after="0" w:afterAutospacing="0"/>
              <w:jc w:val="center"/>
              <w:rPr>
                <w:color w:val="000000"/>
                <w:sz w:val="20"/>
                <w:szCs w:val="20"/>
              </w:rPr>
            </w:pPr>
            <w:r w:rsidRPr="00154084">
              <w:rPr>
                <w:color w:val="000000"/>
                <w:sz w:val="20"/>
                <w:szCs w:val="20"/>
              </w:rPr>
              <w:t>201</w:t>
            </w:r>
            <w:r w:rsidR="000E128D">
              <w:rPr>
                <w:color w:val="000000"/>
                <w:sz w:val="20"/>
                <w:szCs w:val="20"/>
              </w:rPr>
              <w:t>8</w:t>
            </w:r>
            <w:r w:rsidRPr="00154084">
              <w:rPr>
                <w:color w:val="000000"/>
                <w:sz w:val="20"/>
                <w:szCs w:val="20"/>
              </w:rPr>
              <w:t xml:space="preserve"> Results</w:t>
            </w:r>
          </w:p>
        </w:tc>
        <w:tc>
          <w:tcPr>
            <w:tcW w:w="1319" w:type="dxa"/>
            <w:vAlign w:val="center"/>
          </w:tcPr>
          <w:p w14:paraId="72F61564" w14:textId="6F22D811" w:rsidR="00154084" w:rsidRPr="00154084" w:rsidRDefault="00154084" w:rsidP="00154084">
            <w:pPr>
              <w:pStyle w:val="NormalWeb"/>
              <w:spacing w:before="0" w:beforeAutospacing="0" w:after="0" w:afterAutospacing="0"/>
              <w:jc w:val="center"/>
              <w:rPr>
                <w:color w:val="000000"/>
                <w:sz w:val="20"/>
                <w:szCs w:val="20"/>
              </w:rPr>
            </w:pPr>
            <w:r w:rsidRPr="00154084">
              <w:rPr>
                <w:color w:val="000000"/>
                <w:sz w:val="20"/>
                <w:szCs w:val="20"/>
              </w:rPr>
              <w:t>201</w:t>
            </w:r>
            <w:r w:rsidR="000E128D">
              <w:rPr>
                <w:color w:val="000000"/>
                <w:sz w:val="20"/>
                <w:szCs w:val="20"/>
              </w:rPr>
              <w:t>9</w:t>
            </w:r>
            <w:r w:rsidRPr="00154084">
              <w:rPr>
                <w:color w:val="000000"/>
                <w:sz w:val="20"/>
                <w:szCs w:val="20"/>
              </w:rPr>
              <w:t xml:space="preserve"> Goal</w:t>
            </w:r>
          </w:p>
        </w:tc>
        <w:tc>
          <w:tcPr>
            <w:tcW w:w="1319" w:type="dxa"/>
            <w:vAlign w:val="center"/>
          </w:tcPr>
          <w:p w14:paraId="659F98BC" w14:textId="5FFE4A32" w:rsidR="00154084" w:rsidRPr="00154084" w:rsidRDefault="00154084" w:rsidP="00154084">
            <w:pPr>
              <w:pStyle w:val="NormalWeb"/>
              <w:spacing w:before="0" w:beforeAutospacing="0" w:after="0" w:afterAutospacing="0"/>
              <w:jc w:val="center"/>
              <w:rPr>
                <w:color w:val="000000"/>
                <w:sz w:val="20"/>
                <w:szCs w:val="20"/>
              </w:rPr>
            </w:pPr>
            <w:r w:rsidRPr="00154084">
              <w:rPr>
                <w:color w:val="000000"/>
                <w:sz w:val="20"/>
                <w:szCs w:val="20"/>
              </w:rPr>
              <w:t>201</w:t>
            </w:r>
            <w:r w:rsidR="000E128D">
              <w:rPr>
                <w:color w:val="000000"/>
                <w:sz w:val="20"/>
                <w:szCs w:val="20"/>
              </w:rPr>
              <w:t>8</w:t>
            </w:r>
            <w:r w:rsidRPr="00154084">
              <w:rPr>
                <w:color w:val="000000"/>
                <w:sz w:val="20"/>
                <w:szCs w:val="20"/>
              </w:rPr>
              <w:t xml:space="preserve"> Results</w:t>
            </w:r>
          </w:p>
        </w:tc>
        <w:tc>
          <w:tcPr>
            <w:tcW w:w="1319" w:type="dxa"/>
            <w:vAlign w:val="center"/>
          </w:tcPr>
          <w:p w14:paraId="36B3446E" w14:textId="4B8DFEB6" w:rsidR="00154084" w:rsidRPr="00154084" w:rsidRDefault="00154084" w:rsidP="00154084">
            <w:pPr>
              <w:pStyle w:val="NormalWeb"/>
              <w:spacing w:before="0" w:beforeAutospacing="0" w:after="0" w:afterAutospacing="0"/>
              <w:jc w:val="center"/>
              <w:rPr>
                <w:color w:val="000000"/>
                <w:sz w:val="20"/>
                <w:szCs w:val="20"/>
              </w:rPr>
            </w:pPr>
            <w:r w:rsidRPr="00154084">
              <w:rPr>
                <w:color w:val="000000"/>
                <w:sz w:val="20"/>
                <w:szCs w:val="20"/>
              </w:rPr>
              <w:t>201</w:t>
            </w:r>
            <w:r w:rsidR="000E128D">
              <w:rPr>
                <w:color w:val="000000"/>
                <w:sz w:val="20"/>
                <w:szCs w:val="20"/>
              </w:rPr>
              <w:t>9</w:t>
            </w:r>
            <w:r w:rsidRPr="00154084">
              <w:rPr>
                <w:color w:val="000000"/>
                <w:sz w:val="20"/>
                <w:szCs w:val="20"/>
              </w:rPr>
              <w:t xml:space="preserve"> Goal</w:t>
            </w:r>
          </w:p>
        </w:tc>
        <w:tc>
          <w:tcPr>
            <w:tcW w:w="1319" w:type="dxa"/>
            <w:vAlign w:val="center"/>
          </w:tcPr>
          <w:p w14:paraId="16550B87" w14:textId="1664198D" w:rsidR="00154084" w:rsidRPr="00154084" w:rsidRDefault="00154084" w:rsidP="00154084">
            <w:pPr>
              <w:pStyle w:val="NormalWeb"/>
              <w:spacing w:before="0" w:beforeAutospacing="0" w:after="0" w:afterAutospacing="0"/>
              <w:jc w:val="center"/>
              <w:rPr>
                <w:color w:val="000000"/>
                <w:sz w:val="20"/>
                <w:szCs w:val="20"/>
              </w:rPr>
            </w:pPr>
            <w:r w:rsidRPr="00154084">
              <w:rPr>
                <w:color w:val="000000"/>
                <w:sz w:val="20"/>
                <w:szCs w:val="20"/>
              </w:rPr>
              <w:t>201</w:t>
            </w:r>
            <w:r w:rsidR="000E128D">
              <w:rPr>
                <w:color w:val="000000"/>
                <w:sz w:val="20"/>
                <w:szCs w:val="20"/>
              </w:rPr>
              <w:t>8</w:t>
            </w:r>
            <w:r w:rsidRPr="00154084">
              <w:rPr>
                <w:color w:val="000000"/>
                <w:sz w:val="20"/>
                <w:szCs w:val="20"/>
              </w:rPr>
              <w:t xml:space="preserve"> Results</w:t>
            </w:r>
          </w:p>
        </w:tc>
        <w:tc>
          <w:tcPr>
            <w:tcW w:w="1319" w:type="dxa"/>
            <w:vAlign w:val="center"/>
          </w:tcPr>
          <w:p w14:paraId="57A7EC2B" w14:textId="612961C7" w:rsidR="00154084" w:rsidRPr="00154084" w:rsidRDefault="00154084" w:rsidP="00154084">
            <w:pPr>
              <w:pStyle w:val="NormalWeb"/>
              <w:spacing w:before="0" w:beforeAutospacing="0" w:after="0" w:afterAutospacing="0"/>
              <w:jc w:val="center"/>
              <w:rPr>
                <w:color w:val="000000"/>
                <w:sz w:val="20"/>
                <w:szCs w:val="20"/>
              </w:rPr>
            </w:pPr>
            <w:r w:rsidRPr="00154084">
              <w:rPr>
                <w:color w:val="000000"/>
                <w:sz w:val="20"/>
                <w:szCs w:val="20"/>
              </w:rPr>
              <w:t>201</w:t>
            </w:r>
            <w:r w:rsidR="000E128D">
              <w:rPr>
                <w:color w:val="000000"/>
                <w:sz w:val="20"/>
                <w:szCs w:val="20"/>
              </w:rPr>
              <w:t>9</w:t>
            </w:r>
            <w:r w:rsidRPr="00154084">
              <w:rPr>
                <w:color w:val="000000"/>
                <w:sz w:val="20"/>
                <w:szCs w:val="20"/>
              </w:rPr>
              <w:t xml:space="preserve"> Goal</w:t>
            </w:r>
          </w:p>
        </w:tc>
      </w:tr>
      <w:tr w:rsidR="00154084" w14:paraId="1F5549D3" w14:textId="77777777" w:rsidTr="00154084">
        <w:trPr>
          <w:trHeight w:val="251"/>
        </w:trPr>
        <w:tc>
          <w:tcPr>
            <w:tcW w:w="1567" w:type="dxa"/>
            <w:vMerge/>
          </w:tcPr>
          <w:p w14:paraId="0346238D" w14:textId="77777777" w:rsidR="00154084" w:rsidRDefault="00154084" w:rsidP="004660C1">
            <w:pPr>
              <w:pStyle w:val="NormalWeb"/>
              <w:spacing w:before="0" w:beforeAutospacing="0" w:after="0" w:afterAutospacing="0"/>
              <w:rPr>
                <w:color w:val="000000"/>
                <w:sz w:val="22"/>
                <w:szCs w:val="22"/>
              </w:rPr>
            </w:pPr>
          </w:p>
        </w:tc>
        <w:tc>
          <w:tcPr>
            <w:tcW w:w="1317" w:type="dxa"/>
            <w:vAlign w:val="center"/>
          </w:tcPr>
          <w:p w14:paraId="34CE96A4" w14:textId="08480015" w:rsidR="00154084" w:rsidRDefault="00154084" w:rsidP="00154084">
            <w:pPr>
              <w:pStyle w:val="NormalWeb"/>
              <w:spacing w:before="0" w:beforeAutospacing="0" w:after="0" w:afterAutospacing="0"/>
              <w:jc w:val="center"/>
              <w:rPr>
                <w:color w:val="000000"/>
                <w:sz w:val="22"/>
                <w:szCs w:val="22"/>
              </w:rPr>
            </w:pPr>
            <w:r w:rsidRPr="004660C1">
              <w:rPr>
                <w:color w:val="000000"/>
                <w:sz w:val="22"/>
                <w:szCs w:val="22"/>
              </w:rPr>
              <w:t>6</w:t>
            </w:r>
            <w:r w:rsidR="000E128D">
              <w:rPr>
                <w:color w:val="000000"/>
                <w:sz w:val="22"/>
                <w:szCs w:val="22"/>
              </w:rPr>
              <w:t>2</w:t>
            </w:r>
          </w:p>
        </w:tc>
        <w:tc>
          <w:tcPr>
            <w:tcW w:w="1319" w:type="dxa"/>
            <w:vAlign w:val="center"/>
          </w:tcPr>
          <w:p w14:paraId="7475D0D1" w14:textId="728812DE" w:rsidR="00154084" w:rsidRDefault="00154084" w:rsidP="00154084">
            <w:pPr>
              <w:pStyle w:val="NormalWeb"/>
              <w:spacing w:before="0" w:beforeAutospacing="0" w:after="0" w:afterAutospacing="0"/>
              <w:jc w:val="center"/>
              <w:rPr>
                <w:color w:val="000000"/>
                <w:sz w:val="22"/>
                <w:szCs w:val="22"/>
              </w:rPr>
            </w:pPr>
            <w:r w:rsidRPr="004660C1">
              <w:rPr>
                <w:color w:val="000000"/>
                <w:sz w:val="22"/>
                <w:szCs w:val="22"/>
              </w:rPr>
              <w:t>6</w:t>
            </w:r>
            <w:r w:rsidR="000E128D">
              <w:rPr>
                <w:color w:val="000000"/>
                <w:sz w:val="22"/>
                <w:szCs w:val="22"/>
              </w:rPr>
              <w:t>4</w:t>
            </w:r>
          </w:p>
        </w:tc>
        <w:tc>
          <w:tcPr>
            <w:tcW w:w="1319" w:type="dxa"/>
            <w:vAlign w:val="center"/>
          </w:tcPr>
          <w:p w14:paraId="66D8DE74" w14:textId="253DA0AC" w:rsidR="00154084" w:rsidRDefault="00154084" w:rsidP="00154084">
            <w:pPr>
              <w:pStyle w:val="NormalWeb"/>
              <w:spacing w:before="0" w:beforeAutospacing="0" w:after="0" w:afterAutospacing="0"/>
              <w:jc w:val="center"/>
              <w:rPr>
                <w:color w:val="000000"/>
                <w:sz w:val="22"/>
                <w:szCs w:val="22"/>
              </w:rPr>
            </w:pPr>
            <w:r w:rsidRPr="004660C1">
              <w:rPr>
                <w:color w:val="000000"/>
                <w:sz w:val="22"/>
                <w:szCs w:val="22"/>
              </w:rPr>
              <w:t>6</w:t>
            </w:r>
            <w:r w:rsidR="000E128D">
              <w:rPr>
                <w:color w:val="000000"/>
                <w:sz w:val="22"/>
                <w:szCs w:val="22"/>
              </w:rPr>
              <w:t>9</w:t>
            </w:r>
          </w:p>
        </w:tc>
        <w:tc>
          <w:tcPr>
            <w:tcW w:w="1319" w:type="dxa"/>
            <w:vAlign w:val="center"/>
          </w:tcPr>
          <w:p w14:paraId="28DB0426" w14:textId="7B0E8BD2" w:rsidR="00154084" w:rsidRDefault="000E128D" w:rsidP="00154084">
            <w:pPr>
              <w:pStyle w:val="NormalWeb"/>
              <w:spacing w:before="0" w:beforeAutospacing="0" w:after="0" w:afterAutospacing="0"/>
              <w:jc w:val="center"/>
              <w:rPr>
                <w:color w:val="000000"/>
                <w:sz w:val="22"/>
                <w:szCs w:val="22"/>
              </w:rPr>
            </w:pPr>
            <w:r>
              <w:rPr>
                <w:color w:val="000000"/>
                <w:sz w:val="22"/>
                <w:szCs w:val="22"/>
              </w:rPr>
              <w:t>71</w:t>
            </w:r>
          </w:p>
        </w:tc>
        <w:tc>
          <w:tcPr>
            <w:tcW w:w="1319" w:type="dxa"/>
            <w:vAlign w:val="center"/>
          </w:tcPr>
          <w:p w14:paraId="753AF0E1" w14:textId="4F769080" w:rsidR="00154084" w:rsidRDefault="000E128D" w:rsidP="00154084">
            <w:pPr>
              <w:pStyle w:val="NormalWeb"/>
              <w:spacing w:before="0" w:beforeAutospacing="0" w:after="0" w:afterAutospacing="0"/>
              <w:jc w:val="center"/>
              <w:rPr>
                <w:color w:val="000000"/>
                <w:sz w:val="22"/>
                <w:szCs w:val="22"/>
              </w:rPr>
            </w:pPr>
            <w:r>
              <w:rPr>
                <w:color w:val="000000"/>
                <w:sz w:val="22"/>
                <w:szCs w:val="22"/>
              </w:rPr>
              <w:t>55</w:t>
            </w:r>
          </w:p>
        </w:tc>
        <w:tc>
          <w:tcPr>
            <w:tcW w:w="1319" w:type="dxa"/>
            <w:vAlign w:val="center"/>
          </w:tcPr>
          <w:p w14:paraId="7137E816" w14:textId="50E9B226" w:rsidR="00154084" w:rsidRDefault="000E128D" w:rsidP="00154084">
            <w:pPr>
              <w:pStyle w:val="NormalWeb"/>
              <w:spacing w:before="0" w:beforeAutospacing="0" w:after="0" w:afterAutospacing="0"/>
              <w:jc w:val="center"/>
              <w:rPr>
                <w:color w:val="000000"/>
                <w:sz w:val="22"/>
                <w:szCs w:val="22"/>
              </w:rPr>
            </w:pPr>
            <w:r>
              <w:rPr>
                <w:color w:val="000000"/>
                <w:sz w:val="22"/>
                <w:szCs w:val="22"/>
              </w:rPr>
              <w:t>57</w:t>
            </w:r>
          </w:p>
        </w:tc>
      </w:tr>
    </w:tbl>
    <w:p w14:paraId="3E50A562" w14:textId="77777777" w:rsidR="00154084" w:rsidRDefault="00154084" w:rsidP="004660C1">
      <w:pPr>
        <w:pStyle w:val="NormalWeb"/>
        <w:spacing w:before="0" w:beforeAutospacing="0" w:after="0" w:afterAutospacing="0"/>
        <w:rPr>
          <w:color w:val="000000"/>
          <w:sz w:val="22"/>
          <w:szCs w:val="22"/>
        </w:rPr>
      </w:pPr>
    </w:p>
    <w:p w14:paraId="3B6C0C6A" w14:textId="2EFF999D" w:rsidR="004660C1" w:rsidRDefault="004660C1" w:rsidP="00154084">
      <w:pPr>
        <w:pStyle w:val="NormalWeb"/>
        <w:spacing w:before="0" w:beforeAutospacing="0" w:after="0" w:afterAutospacing="0"/>
        <w:ind w:left="360"/>
        <w:rPr>
          <w:i/>
          <w:color w:val="000000"/>
          <w:sz w:val="20"/>
          <w:szCs w:val="20"/>
        </w:rPr>
      </w:pPr>
      <w:r w:rsidRPr="00154084">
        <w:rPr>
          <w:i/>
          <w:color w:val="000000"/>
          <w:sz w:val="20"/>
          <w:szCs w:val="20"/>
        </w:rPr>
        <w:t>C. How will you address them between now and the end of this school year?</w:t>
      </w:r>
    </w:p>
    <w:p w14:paraId="1EB4E41E" w14:textId="77777777" w:rsidR="00154084" w:rsidRPr="00154084" w:rsidRDefault="00154084" w:rsidP="00154084">
      <w:pPr>
        <w:pStyle w:val="NormalWeb"/>
        <w:spacing w:before="0" w:beforeAutospacing="0" w:after="0" w:afterAutospacing="0"/>
        <w:ind w:left="360"/>
        <w:rPr>
          <w:i/>
          <w:color w:val="000000"/>
          <w:sz w:val="20"/>
          <w:szCs w:val="20"/>
        </w:rPr>
      </w:pPr>
    </w:p>
    <w:p w14:paraId="3B250B03" w14:textId="1CA022B3" w:rsidR="004660C1" w:rsidRDefault="004660C1" w:rsidP="00154084">
      <w:pPr>
        <w:pStyle w:val="NormalWeb"/>
        <w:spacing w:before="0" w:beforeAutospacing="0" w:after="0" w:afterAutospacing="0"/>
        <w:ind w:left="360"/>
        <w:rPr>
          <w:color w:val="000000"/>
          <w:sz w:val="22"/>
          <w:szCs w:val="22"/>
        </w:rPr>
      </w:pPr>
      <w:r w:rsidRPr="004660C1">
        <w:rPr>
          <w:color w:val="000000"/>
          <w:sz w:val="22"/>
          <w:szCs w:val="22"/>
        </w:rPr>
        <w:t>We will address these gaps between now and the end of this school year by:</w:t>
      </w:r>
    </w:p>
    <w:p w14:paraId="465FF1A9" w14:textId="77777777" w:rsidR="00154084" w:rsidRPr="004660C1" w:rsidRDefault="00154084" w:rsidP="00154084">
      <w:pPr>
        <w:pStyle w:val="NormalWeb"/>
        <w:spacing w:before="0" w:beforeAutospacing="0" w:after="0" w:afterAutospacing="0"/>
        <w:ind w:left="360"/>
        <w:rPr>
          <w:color w:val="000000"/>
          <w:sz w:val="22"/>
          <w:szCs w:val="22"/>
        </w:rPr>
      </w:pPr>
    </w:p>
    <w:p w14:paraId="17243707" w14:textId="757BD2C2" w:rsidR="004660C1" w:rsidRDefault="004660C1" w:rsidP="00154084">
      <w:pPr>
        <w:pStyle w:val="NormalWeb"/>
        <w:numPr>
          <w:ilvl w:val="0"/>
          <w:numId w:val="18"/>
        </w:numPr>
        <w:spacing w:before="0" w:beforeAutospacing="0" w:after="0" w:afterAutospacing="0"/>
        <w:jc w:val="both"/>
        <w:rPr>
          <w:color w:val="000000"/>
          <w:sz w:val="22"/>
          <w:szCs w:val="22"/>
        </w:rPr>
      </w:pPr>
      <w:r w:rsidRPr="004660C1">
        <w:rPr>
          <w:color w:val="000000"/>
          <w:sz w:val="22"/>
          <w:szCs w:val="22"/>
        </w:rPr>
        <w:t xml:space="preserve">Providing teachers with professional development opportunities and time with support staff to assist in disaggregating their students' data, utilizing the data to plan and drive instruction that meet individual student needs. Selected teachers have been scheduled to attend several trainings that include Leveled Literacy Interventions (LLI), </w:t>
      </w:r>
      <w:proofErr w:type="spellStart"/>
      <w:r w:rsidRPr="004660C1">
        <w:rPr>
          <w:color w:val="000000"/>
          <w:sz w:val="22"/>
          <w:szCs w:val="22"/>
        </w:rPr>
        <w:t>Fundations</w:t>
      </w:r>
      <w:proofErr w:type="spellEnd"/>
      <w:r w:rsidRPr="004660C1">
        <w:rPr>
          <w:color w:val="000000"/>
          <w:sz w:val="22"/>
          <w:szCs w:val="22"/>
        </w:rPr>
        <w:t>, Responsive Literacy Instruction (RLI), Benchmark Assessment System (BAS)</w:t>
      </w:r>
      <w:r w:rsidR="00C94F00">
        <w:rPr>
          <w:color w:val="000000"/>
          <w:sz w:val="22"/>
          <w:szCs w:val="22"/>
        </w:rPr>
        <w:t>, and Standards Support Implementation</w:t>
      </w:r>
      <w:r w:rsidRPr="004660C1">
        <w:rPr>
          <w:color w:val="000000"/>
          <w:sz w:val="22"/>
          <w:szCs w:val="22"/>
        </w:rPr>
        <w:t>.</w:t>
      </w:r>
      <w:r w:rsidR="00C94F00">
        <w:rPr>
          <w:color w:val="000000"/>
          <w:sz w:val="22"/>
          <w:szCs w:val="22"/>
        </w:rPr>
        <w:t xml:space="preserve">  In addition, teachers have received training for Go Math gap year resources and implementation of </w:t>
      </w:r>
      <w:r w:rsidR="001875FC">
        <w:rPr>
          <w:color w:val="000000"/>
          <w:sz w:val="22"/>
          <w:szCs w:val="22"/>
        </w:rPr>
        <w:t xml:space="preserve">Broward County’s newly adopted </w:t>
      </w:r>
      <w:proofErr w:type="spellStart"/>
      <w:r w:rsidR="001875FC">
        <w:rPr>
          <w:color w:val="000000"/>
          <w:sz w:val="22"/>
          <w:szCs w:val="22"/>
        </w:rPr>
        <w:t>Stemscopes</w:t>
      </w:r>
      <w:proofErr w:type="spellEnd"/>
      <w:r w:rsidR="001875FC">
        <w:rPr>
          <w:color w:val="000000"/>
          <w:sz w:val="22"/>
          <w:szCs w:val="22"/>
        </w:rPr>
        <w:t xml:space="preserve"> and Science-Learning A-Z.</w:t>
      </w:r>
      <w:r w:rsidR="00C94F00">
        <w:rPr>
          <w:color w:val="000000"/>
          <w:sz w:val="22"/>
          <w:szCs w:val="22"/>
        </w:rPr>
        <w:t xml:space="preserve"> </w:t>
      </w:r>
      <w:r w:rsidRPr="004660C1">
        <w:rPr>
          <w:color w:val="000000"/>
          <w:sz w:val="22"/>
          <w:szCs w:val="22"/>
        </w:rPr>
        <w:t xml:space="preserve">Continuous I-Ready support and training has been and will continue to be provided through in-house training with the Reading and Math Coaches as well as through the I-Ready consultant. The I-Ready consultant trainings are provided through the Title I Professional Development funds so that teachers in K-5 may attend face-to-face sessions. In addition, we will provide teachers with research-based intervention programs and high quality instructional practices to help meet the needs of all students and reduce the gaps in student learning. This support is provided to teachers through communication during </w:t>
      </w:r>
      <w:r w:rsidRPr="004660C1">
        <w:rPr>
          <w:color w:val="000000"/>
          <w:sz w:val="22"/>
          <w:szCs w:val="22"/>
        </w:rPr>
        <w:lastRenderedPageBreak/>
        <w:t>our grade level data chats, Professional Learning Communities (PLC's) and Response to Intervention (RTI) meetings. Through these collaborations, administrators and coaches facilitate the sharing of best practices for high quality instruction, aligning of grade level curriculum to meet the specific needs of students utilizing the results of classroom assessments that include BAS, Broward Standards Assessment (BSA), and I-Ready checkpoints and Standards Mastery Assessments. These collaborations also include time to modify instructional focus calendars (IFC’s) as needed based on student performance levels.</w:t>
      </w:r>
    </w:p>
    <w:p w14:paraId="0E8C902C" w14:textId="77777777" w:rsidR="00154084" w:rsidRDefault="00154084" w:rsidP="00154084">
      <w:pPr>
        <w:pStyle w:val="NormalWeb"/>
        <w:spacing w:before="0" w:beforeAutospacing="0" w:after="0" w:afterAutospacing="0"/>
        <w:ind w:left="720"/>
        <w:jc w:val="both"/>
        <w:rPr>
          <w:color w:val="000000"/>
          <w:sz w:val="22"/>
          <w:szCs w:val="22"/>
        </w:rPr>
      </w:pPr>
    </w:p>
    <w:p w14:paraId="26E30E91" w14:textId="0A6CD0F2" w:rsidR="00154084" w:rsidRPr="00CB4150" w:rsidRDefault="004660C1" w:rsidP="00433025">
      <w:pPr>
        <w:pStyle w:val="NormalWeb"/>
        <w:numPr>
          <w:ilvl w:val="0"/>
          <w:numId w:val="18"/>
        </w:numPr>
        <w:spacing w:before="0" w:beforeAutospacing="0" w:after="0" w:afterAutospacing="0"/>
        <w:jc w:val="both"/>
        <w:rPr>
          <w:color w:val="000000"/>
          <w:sz w:val="22"/>
          <w:szCs w:val="22"/>
        </w:rPr>
      </w:pPr>
      <w:r w:rsidRPr="00CB4150">
        <w:rPr>
          <w:color w:val="000000"/>
          <w:sz w:val="22"/>
          <w:szCs w:val="22"/>
        </w:rPr>
        <w:t>Meeting the students' academic needs through push-in support for ELA during their Literacy block, utilizing two ESE support facilitators. In addition, through Title I funds, a Math Coach and a Reading intervention Teacher also meet with small groups based upon identified student needs. Primary teachers are utilizing Phonics for Reading, Dr. Haggerty's and</w:t>
      </w:r>
      <w:r w:rsidR="003E1F1C" w:rsidRPr="00CB4150">
        <w:rPr>
          <w:color w:val="000000"/>
          <w:sz w:val="22"/>
          <w:szCs w:val="22"/>
        </w:rPr>
        <w:t xml:space="preserve"> </w:t>
      </w:r>
      <w:r w:rsidRPr="00CB4150">
        <w:rPr>
          <w:color w:val="000000"/>
          <w:sz w:val="22"/>
          <w:szCs w:val="22"/>
        </w:rPr>
        <w:t>the LLI to support phonics and phonemic awareness instruction. We have also purchased and implemented new reading interventions such as SAXON, Quick Reads, and Leveled Literacy Intervention</w:t>
      </w:r>
      <w:r w:rsidR="00D75924" w:rsidRPr="00CB4150">
        <w:rPr>
          <w:color w:val="000000"/>
          <w:sz w:val="22"/>
          <w:szCs w:val="22"/>
        </w:rPr>
        <w:t xml:space="preserve"> </w:t>
      </w:r>
      <w:r w:rsidRPr="00CB4150">
        <w:rPr>
          <w:color w:val="000000"/>
          <w:sz w:val="22"/>
          <w:szCs w:val="22"/>
        </w:rPr>
        <w:t>(LLI) to provide reading assistance to students through small group or "Walk to Read" instruction. In addressing the math gap, our school continues to implement a school-wide Math Fluency Plan. In addition, classes are required to include daily Math Model Drawing instruction to reinforce problem solving skills. The</w:t>
      </w:r>
      <w:r w:rsidR="00CB4150" w:rsidRPr="00CB4150">
        <w:rPr>
          <w:color w:val="000000"/>
          <w:sz w:val="22"/>
          <w:szCs w:val="22"/>
        </w:rPr>
        <w:t xml:space="preserve"> Instructional</w:t>
      </w:r>
      <w:r w:rsidRPr="00CB4150">
        <w:rPr>
          <w:color w:val="000000"/>
          <w:sz w:val="22"/>
          <w:szCs w:val="22"/>
        </w:rPr>
        <w:t xml:space="preserve"> Coach</w:t>
      </w:r>
      <w:r w:rsidR="00CB4150" w:rsidRPr="00CB4150">
        <w:rPr>
          <w:color w:val="000000"/>
          <w:sz w:val="22"/>
          <w:szCs w:val="22"/>
        </w:rPr>
        <w:t>es</w:t>
      </w:r>
      <w:r w:rsidRPr="00CB4150">
        <w:rPr>
          <w:color w:val="000000"/>
          <w:sz w:val="22"/>
          <w:szCs w:val="22"/>
        </w:rPr>
        <w:t xml:space="preserve"> currently </w:t>
      </w:r>
      <w:r w:rsidR="00CB4150" w:rsidRPr="00CB4150">
        <w:rPr>
          <w:color w:val="000000"/>
          <w:sz w:val="22"/>
          <w:szCs w:val="22"/>
        </w:rPr>
        <w:t xml:space="preserve">assist </w:t>
      </w:r>
      <w:r w:rsidRPr="00CB4150">
        <w:rPr>
          <w:color w:val="000000"/>
          <w:sz w:val="22"/>
          <w:szCs w:val="22"/>
        </w:rPr>
        <w:t xml:space="preserve">and provide supplementary support for </w:t>
      </w:r>
      <w:r w:rsidR="00CB4150" w:rsidRPr="00CB4150">
        <w:rPr>
          <w:color w:val="000000"/>
          <w:sz w:val="22"/>
          <w:szCs w:val="22"/>
        </w:rPr>
        <w:t>all</w:t>
      </w:r>
      <w:r w:rsidRPr="00CB4150">
        <w:rPr>
          <w:color w:val="000000"/>
          <w:sz w:val="22"/>
          <w:szCs w:val="22"/>
        </w:rPr>
        <w:t xml:space="preserve"> grades. </w:t>
      </w:r>
    </w:p>
    <w:p w14:paraId="4A333EAD" w14:textId="0C2B7795" w:rsidR="004660C1" w:rsidRPr="004660C1" w:rsidRDefault="004660C1" w:rsidP="00154084">
      <w:pPr>
        <w:pStyle w:val="NormalWeb"/>
        <w:numPr>
          <w:ilvl w:val="0"/>
          <w:numId w:val="21"/>
        </w:numPr>
        <w:spacing w:before="0" w:beforeAutospacing="0" w:after="0" w:afterAutospacing="0"/>
        <w:jc w:val="both"/>
        <w:rPr>
          <w:color w:val="000000"/>
          <w:sz w:val="22"/>
          <w:szCs w:val="22"/>
        </w:rPr>
      </w:pPr>
      <w:proofErr w:type="gramStart"/>
      <w:r w:rsidRPr="004660C1">
        <w:rPr>
          <w:color w:val="000000"/>
          <w:sz w:val="22"/>
          <w:szCs w:val="22"/>
        </w:rPr>
        <w:t>In an effort to</w:t>
      </w:r>
      <w:proofErr w:type="gramEnd"/>
      <w:r w:rsidRPr="004660C1">
        <w:rPr>
          <w:color w:val="000000"/>
          <w:sz w:val="22"/>
          <w:szCs w:val="22"/>
        </w:rPr>
        <w:t xml:space="preserve"> identify and monitor individual student needs and necessary support, we utilize a data base to create reports</w:t>
      </w:r>
      <w:r w:rsidR="00BB7E19">
        <w:rPr>
          <w:color w:val="000000"/>
          <w:sz w:val="22"/>
          <w:szCs w:val="22"/>
        </w:rPr>
        <w:t>.</w:t>
      </w:r>
      <w:r w:rsidRPr="004660C1">
        <w:rPr>
          <w:color w:val="000000"/>
          <w:sz w:val="22"/>
          <w:szCs w:val="22"/>
        </w:rPr>
        <w:t xml:space="preserve"> </w:t>
      </w:r>
      <w:r w:rsidR="00BB7E19">
        <w:rPr>
          <w:color w:val="000000"/>
          <w:sz w:val="22"/>
          <w:szCs w:val="22"/>
        </w:rPr>
        <w:t>These reports</w:t>
      </w:r>
      <w:r w:rsidRPr="004660C1">
        <w:rPr>
          <w:color w:val="000000"/>
          <w:sz w:val="22"/>
          <w:szCs w:val="22"/>
        </w:rPr>
        <w:t xml:space="preserve"> include previous year’s disaggregated Florida Standards Assessments (FSA) scores including how many points are needed to make a learning gain, along with </w:t>
      </w:r>
      <w:proofErr w:type="spellStart"/>
      <w:r w:rsidRPr="004660C1">
        <w:rPr>
          <w:color w:val="000000"/>
          <w:sz w:val="22"/>
          <w:szCs w:val="22"/>
        </w:rPr>
        <w:t>i</w:t>
      </w:r>
      <w:proofErr w:type="spellEnd"/>
      <w:r w:rsidRPr="004660C1">
        <w:rPr>
          <w:color w:val="000000"/>
          <w:sz w:val="22"/>
          <w:szCs w:val="22"/>
        </w:rPr>
        <w:t>-Ready Diagnostic scores, BAS levels, and</w:t>
      </w:r>
      <w:r w:rsidR="000D49B4">
        <w:rPr>
          <w:color w:val="000000"/>
          <w:sz w:val="22"/>
          <w:szCs w:val="22"/>
        </w:rPr>
        <w:t xml:space="preserve"> </w:t>
      </w:r>
      <w:r w:rsidR="00262892">
        <w:rPr>
          <w:color w:val="000000"/>
          <w:sz w:val="22"/>
          <w:szCs w:val="22"/>
        </w:rPr>
        <w:t>SWD, ELL, and</w:t>
      </w:r>
      <w:r w:rsidRPr="004660C1">
        <w:rPr>
          <w:color w:val="000000"/>
          <w:sz w:val="22"/>
          <w:szCs w:val="22"/>
        </w:rPr>
        <w:t xml:space="preserve"> lowest quartile students. Administration and support staff collaborate with grade level teams to continuously discuss and monitor student data which lends to the creation and ongoing alignment of each grade level's instructional focus calendars that includes remediation and enrichment strategies.</w:t>
      </w:r>
    </w:p>
    <w:p w14:paraId="01CDAD05" w14:textId="77777777" w:rsidR="00154084" w:rsidRDefault="00154084" w:rsidP="004660C1">
      <w:pPr>
        <w:pStyle w:val="NormalWeb"/>
        <w:spacing w:before="0" w:beforeAutospacing="0" w:after="0" w:afterAutospacing="0"/>
        <w:rPr>
          <w:color w:val="000000"/>
          <w:sz w:val="22"/>
          <w:szCs w:val="22"/>
        </w:rPr>
      </w:pPr>
    </w:p>
    <w:p w14:paraId="2AF85621" w14:textId="4A733E81" w:rsidR="004660C1" w:rsidRPr="00154084" w:rsidRDefault="004660C1" w:rsidP="00154084">
      <w:pPr>
        <w:pStyle w:val="NormalWeb"/>
        <w:spacing w:before="0" w:beforeAutospacing="0" w:after="0" w:afterAutospacing="0"/>
        <w:ind w:left="360"/>
        <w:jc w:val="both"/>
        <w:rPr>
          <w:b/>
          <w:color w:val="000000"/>
          <w:sz w:val="22"/>
          <w:szCs w:val="22"/>
        </w:rPr>
      </w:pPr>
      <w:r w:rsidRPr="00154084">
        <w:rPr>
          <w:b/>
          <w:color w:val="000000"/>
          <w:sz w:val="22"/>
          <w:szCs w:val="22"/>
        </w:rPr>
        <w:t>2. Have alterable barriers been eliminated or reduced? (Alterable barriers are in-house infrastructure mechanisms such as scheduling, class structures, teacher attendance, student attendance, staff development plan, etc.)</w:t>
      </w:r>
    </w:p>
    <w:p w14:paraId="4231C2B7" w14:textId="77777777" w:rsidR="00154084" w:rsidRPr="004660C1" w:rsidRDefault="00154084" w:rsidP="004660C1">
      <w:pPr>
        <w:pStyle w:val="NormalWeb"/>
        <w:spacing w:before="0" w:beforeAutospacing="0" w:after="0" w:afterAutospacing="0"/>
        <w:rPr>
          <w:color w:val="000000"/>
          <w:sz w:val="22"/>
          <w:szCs w:val="22"/>
        </w:rPr>
      </w:pPr>
    </w:p>
    <w:p w14:paraId="140CFD51" w14:textId="34ABEFBE" w:rsidR="004660C1" w:rsidRPr="00154084" w:rsidRDefault="004660C1" w:rsidP="00154084">
      <w:pPr>
        <w:pStyle w:val="NormalWeb"/>
        <w:spacing w:before="0" w:beforeAutospacing="0" w:after="0" w:afterAutospacing="0"/>
        <w:ind w:left="450"/>
        <w:rPr>
          <w:i/>
          <w:color w:val="000000"/>
          <w:sz w:val="20"/>
          <w:szCs w:val="20"/>
        </w:rPr>
      </w:pPr>
      <w:r w:rsidRPr="00154084">
        <w:rPr>
          <w:i/>
          <w:color w:val="000000"/>
          <w:sz w:val="20"/>
          <w:szCs w:val="20"/>
        </w:rPr>
        <w:t>A. What evidence do you see that a barrier has been reduced or eliminated?</w:t>
      </w:r>
    </w:p>
    <w:p w14:paraId="43190E2F" w14:textId="77777777" w:rsidR="00154084" w:rsidRPr="00154084" w:rsidRDefault="00154084" w:rsidP="004660C1">
      <w:pPr>
        <w:pStyle w:val="NormalWeb"/>
        <w:spacing w:before="0" w:beforeAutospacing="0" w:after="0" w:afterAutospacing="0"/>
        <w:rPr>
          <w:i/>
          <w:color w:val="000000"/>
          <w:sz w:val="22"/>
          <w:szCs w:val="22"/>
        </w:rPr>
      </w:pPr>
    </w:p>
    <w:p w14:paraId="515ED149" w14:textId="24BD43F2" w:rsidR="004660C1" w:rsidRDefault="004660C1" w:rsidP="00154084">
      <w:pPr>
        <w:pStyle w:val="NormalWeb"/>
        <w:numPr>
          <w:ilvl w:val="0"/>
          <w:numId w:val="22"/>
        </w:numPr>
        <w:spacing w:before="0" w:beforeAutospacing="0" w:after="0" w:afterAutospacing="0"/>
        <w:ind w:left="810"/>
        <w:jc w:val="both"/>
        <w:rPr>
          <w:color w:val="000000"/>
          <w:sz w:val="22"/>
          <w:szCs w:val="22"/>
        </w:rPr>
      </w:pPr>
      <w:r w:rsidRPr="004660C1">
        <w:rPr>
          <w:color w:val="000000"/>
          <w:sz w:val="22"/>
          <w:szCs w:val="22"/>
        </w:rPr>
        <w:t xml:space="preserve">Our English Language Learners (ELL) and Students with Disabilities (SWD), who are on standards, are not performing at grade level or making sufficient learning gains. An alignment of the daily instructional schedule has improved the delivery of our ESE support as well as small group instruction, inclusive of our lowest quartile, to all classrooms with a push-in model from our ESE support facilitator, </w:t>
      </w:r>
      <w:r w:rsidR="00F07B17">
        <w:rPr>
          <w:color w:val="000000"/>
          <w:sz w:val="22"/>
          <w:szCs w:val="22"/>
        </w:rPr>
        <w:t>a</w:t>
      </w:r>
      <w:r w:rsidRPr="004660C1">
        <w:rPr>
          <w:color w:val="000000"/>
          <w:sz w:val="22"/>
          <w:szCs w:val="22"/>
        </w:rPr>
        <w:t xml:space="preserve"> resource teacher, and Curriculum Coaches.</w:t>
      </w:r>
      <w:r w:rsidR="0019320B">
        <w:rPr>
          <w:color w:val="000000"/>
          <w:sz w:val="22"/>
          <w:szCs w:val="22"/>
        </w:rPr>
        <w:t xml:space="preserve">  In addition, Coral Park has implemented a “Jumpstart” program that provides teachers with additional instructional time daily beginning at 7:30 am.</w:t>
      </w:r>
      <w:r w:rsidRPr="004660C1">
        <w:rPr>
          <w:color w:val="000000"/>
          <w:sz w:val="22"/>
          <w:szCs w:val="22"/>
        </w:rPr>
        <w:t xml:space="preserve"> </w:t>
      </w:r>
      <w:r w:rsidR="0019320B">
        <w:rPr>
          <w:color w:val="000000"/>
          <w:sz w:val="22"/>
          <w:szCs w:val="22"/>
        </w:rPr>
        <w:t xml:space="preserve">Also, grant funds from Title III have provided the opportunity for Coral Park to initiate an after school instructional camp for our ELL population.  </w:t>
      </w:r>
      <w:r w:rsidRPr="004660C1">
        <w:rPr>
          <w:color w:val="000000"/>
          <w:sz w:val="22"/>
          <w:szCs w:val="22"/>
        </w:rPr>
        <w:t xml:space="preserve">This also reduces </w:t>
      </w:r>
      <w:bookmarkStart w:id="0" w:name="_GoBack"/>
      <w:bookmarkEnd w:id="0"/>
      <w:r w:rsidRPr="004660C1">
        <w:rPr>
          <w:color w:val="000000"/>
          <w:sz w:val="22"/>
          <w:szCs w:val="22"/>
        </w:rPr>
        <w:t>transition time and behavior issues. The push-in/pull out of small groups utilizes research- based intervention programs that meet the needs of all students and the requirements of the RTI process.</w:t>
      </w:r>
    </w:p>
    <w:p w14:paraId="5E33D6C9" w14:textId="77777777" w:rsidR="00154084" w:rsidRPr="004660C1" w:rsidRDefault="00154084" w:rsidP="00154084">
      <w:pPr>
        <w:pStyle w:val="NormalWeb"/>
        <w:spacing w:before="0" w:beforeAutospacing="0" w:after="0" w:afterAutospacing="0"/>
        <w:jc w:val="both"/>
        <w:rPr>
          <w:color w:val="000000"/>
          <w:sz w:val="22"/>
          <w:szCs w:val="22"/>
        </w:rPr>
      </w:pPr>
    </w:p>
    <w:p w14:paraId="3D8FB496" w14:textId="79A79CDF" w:rsidR="004660C1" w:rsidRDefault="004660C1" w:rsidP="00154084">
      <w:pPr>
        <w:pStyle w:val="NormalWeb"/>
        <w:numPr>
          <w:ilvl w:val="0"/>
          <w:numId w:val="18"/>
        </w:numPr>
        <w:spacing w:before="0" w:beforeAutospacing="0" w:after="0" w:afterAutospacing="0"/>
        <w:jc w:val="both"/>
        <w:rPr>
          <w:color w:val="000000"/>
          <w:sz w:val="22"/>
          <w:szCs w:val="22"/>
        </w:rPr>
      </w:pPr>
      <w:r w:rsidRPr="004660C1">
        <w:rPr>
          <w:color w:val="000000"/>
          <w:sz w:val="22"/>
          <w:szCs w:val="22"/>
        </w:rPr>
        <w:t>To streamline RTI and implement differentiated reading strategies to target specific literacy skills, a "Walk to Read" program was instituted in first</w:t>
      </w:r>
      <w:r w:rsidR="003D14FB">
        <w:rPr>
          <w:color w:val="000000"/>
          <w:sz w:val="22"/>
          <w:szCs w:val="22"/>
        </w:rPr>
        <w:t>, second, and third</w:t>
      </w:r>
      <w:r w:rsidRPr="004660C1">
        <w:rPr>
          <w:color w:val="000000"/>
          <w:sz w:val="22"/>
          <w:szCs w:val="22"/>
        </w:rPr>
        <w:t xml:space="preserve"> grade. This program utilizes researched-based Literacy interventions that meet the needs of each student.</w:t>
      </w:r>
    </w:p>
    <w:p w14:paraId="45302F35" w14:textId="77777777" w:rsidR="00154084" w:rsidRPr="004660C1" w:rsidRDefault="00154084" w:rsidP="00154084">
      <w:pPr>
        <w:pStyle w:val="NormalWeb"/>
        <w:spacing w:before="0" w:beforeAutospacing="0" w:after="0" w:afterAutospacing="0"/>
        <w:jc w:val="both"/>
        <w:rPr>
          <w:color w:val="000000"/>
          <w:sz w:val="22"/>
          <w:szCs w:val="22"/>
        </w:rPr>
      </w:pPr>
    </w:p>
    <w:p w14:paraId="4D0FBAE1" w14:textId="070BC2F5" w:rsidR="004660C1" w:rsidRPr="004660C1" w:rsidRDefault="004660C1" w:rsidP="00154084">
      <w:pPr>
        <w:pStyle w:val="NormalWeb"/>
        <w:numPr>
          <w:ilvl w:val="0"/>
          <w:numId w:val="18"/>
        </w:numPr>
        <w:spacing w:before="0" w:beforeAutospacing="0" w:after="0" w:afterAutospacing="0"/>
        <w:jc w:val="both"/>
        <w:rPr>
          <w:color w:val="000000"/>
          <w:sz w:val="22"/>
          <w:szCs w:val="22"/>
        </w:rPr>
      </w:pPr>
      <w:r w:rsidRPr="004660C1">
        <w:rPr>
          <w:color w:val="000000"/>
          <w:sz w:val="22"/>
          <w:szCs w:val="22"/>
        </w:rPr>
        <w:t xml:space="preserve">To reduce the number of absences and </w:t>
      </w:r>
      <w:proofErr w:type="spellStart"/>
      <w:r w:rsidRPr="004660C1">
        <w:rPr>
          <w:color w:val="000000"/>
          <w:sz w:val="22"/>
          <w:szCs w:val="22"/>
        </w:rPr>
        <w:t>tardies</w:t>
      </w:r>
      <w:proofErr w:type="spellEnd"/>
      <w:r w:rsidRPr="004660C1">
        <w:rPr>
          <w:color w:val="000000"/>
          <w:sz w:val="22"/>
          <w:szCs w:val="22"/>
        </w:rPr>
        <w:t>, student attendance is monitored by our B-TIP liaison. In addition, attendance concerns are discussed during grade level report card reviews as well as RTI meetings so that support is provided through the school social worker.</w:t>
      </w:r>
    </w:p>
    <w:p w14:paraId="6F812227" w14:textId="0769AAD4" w:rsidR="004660C1" w:rsidRDefault="004660C1" w:rsidP="00154084">
      <w:pPr>
        <w:pStyle w:val="NormalWeb"/>
        <w:numPr>
          <w:ilvl w:val="0"/>
          <w:numId w:val="18"/>
        </w:numPr>
        <w:spacing w:before="0" w:beforeAutospacing="0" w:after="0" w:afterAutospacing="0"/>
        <w:jc w:val="both"/>
        <w:rPr>
          <w:color w:val="000000"/>
          <w:sz w:val="22"/>
          <w:szCs w:val="22"/>
        </w:rPr>
      </w:pPr>
      <w:r w:rsidRPr="004660C1">
        <w:rPr>
          <w:color w:val="000000"/>
          <w:sz w:val="22"/>
          <w:szCs w:val="22"/>
        </w:rPr>
        <w:t>As previously mentioned, professional development opportunities are provided to build instructional capacity in balanced literacy instruction and the schoolwide research-based intervention programs that Coral Park utilizes to meet our student needs.</w:t>
      </w:r>
    </w:p>
    <w:p w14:paraId="7F28464D" w14:textId="77777777" w:rsidR="00154084" w:rsidRPr="004660C1" w:rsidRDefault="00154084" w:rsidP="00154084">
      <w:pPr>
        <w:pStyle w:val="NormalWeb"/>
        <w:spacing w:before="0" w:beforeAutospacing="0" w:after="0" w:afterAutospacing="0"/>
        <w:jc w:val="both"/>
        <w:rPr>
          <w:color w:val="000000"/>
          <w:sz w:val="22"/>
          <w:szCs w:val="22"/>
        </w:rPr>
      </w:pPr>
    </w:p>
    <w:p w14:paraId="6187C1F5" w14:textId="77777777" w:rsidR="00154084" w:rsidRPr="004660C1" w:rsidRDefault="00154084" w:rsidP="004660C1">
      <w:pPr>
        <w:pStyle w:val="NormalWeb"/>
        <w:spacing w:before="0" w:beforeAutospacing="0" w:after="0" w:afterAutospacing="0"/>
        <w:rPr>
          <w:color w:val="000000"/>
          <w:sz w:val="22"/>
          <w:szCs w:val="22"/>
        </w:rPr>
      </w:pPr>
    </w:p>
    <w:p w14:paraId="79AFE43A" w14:textId="77777777" w:rsidR="004660C1" w:rsidRPr="00154084" w:rsidRDefault="004660C1" w:rsidP="00154084">
      <w:pPr>
        <w:pStyle w:val="NormalWeb"/>
        <w:spacing w:before="0" w:beforeAutospacing="0" w:after="0" w:afterAutospacing="0"/>
        <w:ind w:left="360"/>
        <w:rPr>
          <w:i/>
          <w:color w:val="000000"/>
          <w:sz w:val="20"/>
          <w:szCs w:val="20"/>
        </w:rPr>
      </w:pPr>
      <w:r w:rsidRPr="00154084">
        <w:rPr>
          <w:i/>
          <w:color w:val="000000"/>
          <w:sz w:val="20"/>
          <w:szCs w:val="20"/>
        </w:rPr>
        <w:t>B. What evidence do you have that the barriers are wide-reaching and will help you achieve your goal?</w:t>
      </w:r>
    </w:p>
    <w:p w14:paraId="25D8414A" w14:textId="77777777" w:rsidR="00154084" w:rsidRDefault="00154084" w:rsidP="004660C1">
      <w:pPr>
        <w:pStyle w:val="NormalWeb"/>
        <w:spacing w:before="0" w:beforeAutospacing="0" w:after="0" w:afterAutospacing="0"/>
        <w:rPr>
          <w:color w:val="000000"/>
          <w:sz w:val="22"/>
          <w:szCs w:val="22"/>
        </w:rPr>
      </w:pPr>
    </w:p>
    <w:p w14:paraId="6BD37982" w14:textId="47EB3836" w:rsidR="004660C1" w:rsidRDefault="004660C1" w:rsidP="00154084">
      <w:pPr>
        <w:pStyle w:val="NormalWeb"/>
        <w:spacing w:before="0" w:beforeAutospacing="0" w:after="0" w:afterAutospacing="0"/>
        <w:ind w:left="360"/>
        <w:jc w:val="both"/>
        <w:rPr>
          <w:color w:val="000000"/>
          <w:sz w:val="22"/>
          <w:szCs w:val="22"/>
        </w:rPr>
      </w:pPr>
      <w:r w:rsidRPr="004660C1">
        <w:rPr>
          <w:color w:val="000000"/>
          <w:sz w:val="22"/>
          <w:szCs w:val="22"/>
        </w:rPr>
        <w:t>We are in the process of collecting longitudinal data from I-Ready standards mastery checkpoints and diagnostics (AP1 &amp; AP2) as well as BSA. This information will assist in strategic realignment of the grade level IFC's and instructional practice in order to close achievement gaps. Ongoing analysis of our recent BAS, I-Ready Diagnostics, and BSA data will continue to drive teacher instruction and teacher performance, so that goals are met.</w:t>
      </w:r>
    </w:p>
    <w:p w14:paraId="2764FDD1" w14:textId="77777777" w:rsidR="00154084" w:rsidRPr="004660C1" w:rsidRDefault="00154084" w:rsidP="004660C1">
      <w:pPr>
        <w:pStyle w:val="NormalWeb"/>
        <w:spacing w:before="0" w:beforeAutospacing="0" w:after="0" w:afterAutospacing="0"/>
        <w:rPr>
          <w:color w:val="000000"/>
          <w:sz w:val="22"/>
          <w:szCs w:val="22"/>
        </w:rPr>
      </w:pPr>
    </w:p>
    <w:p w14:paraId="2AE9548F" w14:textId="686A14D6" w:rsidR="004660C1" w:rsidRPr="00154084" w:rsidRDefault="004660C1" w:rsidP="00154084">
      <w:pPr>
        <w:pStyle w:val="NormalWeb"/>
        <w:spacing w:before="0" w:beforeAutospacing="0" w:after="0" w:afterAutospacing="0"/>
        <w:ind w:left="360"/>
        <w:rPr>
          <w:b/>
          <w:color w:val="000000"/>
          <w:sz w:val="22"/>
          <w:szCs w:val="22"/>
        </w:rPr>
      </w:pPr>
      <w:r w:rsidRPr="00154084">
        <w:rPr>
          <w:b/>
          <w:color w:val="000000"/>
          <w:sz w:val="22"/>
          <w:szCs w:val="22"/>
        </w:rPr>
        <w:t>3. Are your strategies being implemented with fidelity?</w:t>
      </w:r>
    </w:p>
    <w:p w14:paraId="48AE54BF" w14:textId="77777777" w:rsidR="00154084" w:rsidRPr="004660C1" w:rsidRDefault="00154084" w:rsidP="00154084">
      <w:pPr>
        <w:pStyle w:val="NormalWeb"/>
        <w:spacing w:before="0" w:beforeAutospacing="0" w:after="0" w:afterAutospacing="0"/>
        <w:ind w:left="360"/>
        <w:rPr>
          <w:color w:val="000000"/>
          <w:sz w:val="22"/>
          <w:szCs w:val="22"/>
        </w:rPr>
      </w:pPr>
    </w:p>
    <w:p w14:paraId="545DADD1" w14:textId="7F66AAB2" w:rsidR="004660C1" w:rsidRDefault="004660C1" w:rsidP="00154084">
      <w:pPr>
        <w:pStyle w:val="NormalWeb"/>
        <w:spacing w:before="0" w:beforeAutospacing="0" w:after="0" w:afterAutospacing="0"/>
        <w:ind w:left="360"/>
        <w:rPr>
          <w:i/>
          <w:color w:val="000000"/>
          <w:sz w:val="20"/>
          <w:szCs w:val="20"/>
        </w:rPr>
      </w:pPr>
      <w:r w:rsidRPr="00154084">
        <w:rPr>
          <w:i/>
          <w:color w:val="000000"/>
          <w:sz w:val="20"/>
          <w:szCs w:val="20"/>
        </w:rPr>
        <w:t>A. Were decisions to continue, intensify, modify, or terminate strategies or action steps based on specific evidence?</w:t>
      </w:r>
    </w:p>
    <w:p w14:paraId="20AF6AE6" w14:textId="77777777" w:rsidR="00154084" w:rsidRPr="00154084" w:rsidRDefault="00154084" w:rsidP="00154084">
      <w:pPr>
        <w:pStyle w:val="NormalWeb"/>
        <w:spacing w:before="0" w:beforeAutospacing="0" w:after="0" w:afterAutospacing="0"/>
        <w:ind w:left="360"/>
        <w:rPr>
          <w:i/>
          <w:color w:val="000000"/>
          <w:sz w:val="20"/>
          <w:szCs w:val="20"/>
        </w:rPr>
      </w:pPr>
    </w:p>
    <w:p w14:paraId="029E3C37" w14:textId="7EF20EF8" w:rsidR="004660C1" w:rsidRDefault="004660C1" w:rsidP="00154084">
      <w:pPr>
        <w:pStyle w:val="NormalWeb"/>
        <w:spacing w:before="0" w:beforeAutospacing="0" w:after="0" w:afterAutospacing="0"/>
        <w:ind w:left="360"/>
        <w:jc w:val="both"/>
        <w:rPr>
          <w:color w:val="000000"/>
          <w:sz w:val="22"/>
          <w:szCs w:val="22"/>
        </w:rPr>
      </w:pPr>
      <w:r w:rsidRPr="004660C1">
        <w:rPr>
          <w:color w:val="000000"/>
          <w:sz w:val="22"/>
          <w:szCs w:val="22"/>
        </w:rPr>
        <w:t>Strategies are implemented with fidelity in all grade levels as daily instructional schedules have been aligned to allow for effective push-in, pull-out and small group instruction. Furthermore, all decisions regarding instruction are made based on</w:t>
      </w:r>
      <w:r w:rsidR="00154084">
        <w:rPr>
          <w:color w:val="000000"/>
          <w:sz w:val="22"/>
          <w:szCs w:val="22"/>
        </w:rPr>
        <w:t xml:space="preserve"> </w:t>
      </w:r>
      <w:r w:rsidRPr="004660C1">
        <w:rPr>
          <w:color w:val="000000"/>
          <w:sz w:val="22"/>
          <w:szCs w:val="22"/>
        </w:rPr>
        <w:t>specific Literacy, Math and Science data. Analysis is shared within PLCs, Leadership and Cadre Director meetings to share best practices and ideas. We take this opportunity to share, revise, and improve upon our implemented strategies and report our findings to our teachers. We are in a constant reflective process of reevaluation as we receive more information on the FSA. This forthcoming data will allow us to either continue, intensify, modify, or terminate strategies or action steps based on specific evidence from our current action plan. Our curriculum will also be evaluated from now until the end of the school year to meet the needs that best fit our students.</w:t>
      </w:r>
    </w:p>
    <w:p w14:paraId="27352DCA" w14:textId="77777777" w:rsidR="00154084" w:rsidRPr="004660C1" w:rsidRDefault="00154084" w:rsidP="00154084">
      <w:pPr>
        <w:pStyle w:val="NormalWeb"/>
        <w:spacing w:before="0" w:beforeAutospacing="0" w:after="0" w:afterAutospacing="0"/>
        <w:ind w:left="360"/>
        <w:rPr>
          <w:color w:val="000000"/>
          <w:sz w:val="22"/>
          <w:szCs w:val="22"/>
        </w:rPr>
      </w:pPr>
    </w:p>
    <w:p w14:paraId="0B78B571" w14:textId="3E2A753A" w:rsidR="004660C1" w:rsidRPr="00154084" w:rsidRDefault="004660C1" w:rsidP="00154084">
      <w:pPr>
        <w:pStyle w:val="NormalWeb"/>
        <w:spacing w:before="0" w:beforeAutospacing="0" w:after="0" w:afterAutospacing="0"/>
        <w:ind w:left="360"/>
        <w:rPr>
          <w:b/>
          <w:color w:val="000000"/>
          <w:sz w:val="22"/>
          <w:szCs w:val="22"/>
        </w:rPr>
      </w:pPr>
      <w:r w:rsidRPr="00154084">
        <w:rPr>
          <w:b/>
          <w:color w:val="000000"/>
          <w:sz w:val="22"/>
          <w:szCs w:val="22"/>
        </w:rPr>
        <w:t>4. What are your benchmarks for success?</w:t>
      </w:r>
    </w:p>
    <w:p w14:paraId="7DDFF98C" w14:textId="77777777" w:rsidR="00154084" w:rsidRPr="004660C1" w:rsidRDefault="00154084" w:rsidP="00154084">
      <w:pPr>
        <w:pStyle w:val="NormalWeb"/>
        <w:spacing w:before="0" w:beforeAutospacing="0" w:after="0" w:afterAutospacing="0"/>
        <w:ind w:left="360"/>
        <w:rPr>
          <w:color w:val="000000"/>
          <w:sz w:val="22"/>
          <w:szCs w:val="22"/>
        </w:rPr>
      </w:pPr>
    </w:p>
    <w:p w14:paraId="30D57104" w14:textId="77777777" w:rsidR="004660C1" w:rsidRPr="00154084" w:rsidRDefault="004660C1" w:rsidP="00154084">
      <w:pPr>
        <w:pStyle w:val="NormalWeb"/>
        <w:spacing w:before="0" w:beforeAutospacing="0" w:after="0" w:afterAutospacing="0"/>
        <w:ind w:left="360"/>
        <w:rPr>
          <w:i/>
          <w:color w:val="000000"/>
          <w:sz w:val="20"/>
          <w:szCs w:val="20"/>
        </w:rPr>
      </w:pPr>
      <w:r w:rsidRPr="00154084">
        <w:rPr>
          <w:i/>
          <w:color w:val="000000"/>
          <w:sz w:val="20"/>
          <w:szCs w:val="20"/>
        </w:rPr>
        <w:t>A. How will you progress towards your goal impact student achievement?</w:t>
      </w:r>
    </w:p>
    <w:p w14:paraId="075D836F" w14:textId="77777777" w:rsidR="004660C1" w:rsidRPr="00154084" w:rsidRDefault="004660C1" w:rsidP="00154084">
      <w:pPr>
        <w:pStyle w:val="NormalWeb"/>
        <w:spacing w:before="0" w:beforeAutospacing="0" w:after="0" w:afterAutospacing="0"/>
        <w:ind w:left="360"/>
        <w:rPr>
          <w:i/>
          <w:color w:val="000000"/>
          <w:sz w:val="20"/>
          <w:szCs w:val="20"/>
        </w:rPr>
      </w:pPr>
      <w:r w:rsidRPr="00154084">
        <w:rPr>
          <w:i/>
          <w:color w:val="000000"/>
          <w:sz w:val="20"/>
          <w:szCs w:val="20"/>
        </w:rPr>
        <w:t>B. What is your desired state?</w:t>
      </w:r>
    </w:p>
    <w:p w14:paraId="2987ED83" w14:textId="69E09D57" w:rsidR="004660C1" w:rsidRDefault="004660C1" w:rsidP="00154084">
      <w:pPr>
        <w:pStyle w:val="NormalWeb"/>
        <w:spacing w:before="0" w:beforeAutospacing="0" w:after="0" w:afterAutospacing="0"/>
        <w:ind w:left="360"/>
        <w:rPr>
          <w:i/>
          <w:color w:val="000000"/>
          <w:sz w:val="20"/>
          <w:szCs w:val="20"/>
        </w:rPr>
      </w:pPr>
      <w:r w:rsidRPr="00154084">
        <w:rPr>
          <w:i/>
          <w:color w:val="000000"/>
          <w:sz w:val="20"/>
          <w:szCs w:val="20"/>
        </w:rPr>
        <w:t>C. What gaps exist between your current state and your desired state?</w:t>
      </w:r>
    </w:p>
    <w:p w14:paraId="69011368" w14:textId="77777777" w:rsidR="00154084" w:rsidRPr="00154084" w:rsidRDefault="00154084" w:rsidP="00154084">
      <w:pPr>
        <w:pStyle w:val="NormalWeb"/>
        <w:spacing w:before="0" w:beforeAutospacing="0" w:after="0" w:afterAutospacing="0"/>
        <w:ind w:left="360"/>
        <w:rPr>
          <w:i/>
          <w:color w:val="000000"/>
          <w:sz w:val="20"/>
          <w:szCs w:val="20"/>
        </w:rPr>
      </w:pPr>
    </w:p>
    <w:p w14:paraId="5EAF94EA" w14:textId="544735DF" w:rsidR="004660C1" w:rsidRPr="004660C1" w:rsidRDefault="004660C1" w:rsidP="00154084">
      <w:pPr>
        <w:pStyle w:val="NormalWeb"/>
        <w:spacing w:before="0" w:beforeAutospacing="0" w:after="0" w:afterAutospacing="0"/>
        <w:ind w:left="360"/>
        <w:jc w:val="both"/>
        <w:rPr>
          <w:color w:val="000000"/>
          <w:sz w:val="22"/>
          <w:szCs w:val="22"/>
        </w:rPr>
      </w:pPr>
      <w:r w:rsidRPr="004660C1">
        <w:rPr>
          <w:color w:val="000000"/>
          <w:sz w:val="22"/>
          <w:szCs w:val="22"/>
        </w:rPr>
        <w:t xml:space="preserve">Our benchmark for success is to increase </w:t>
      </w:r>
      <w:r w:rsidR="00E15553">
        <w:rPr>
          <w:color w:val="000000"/>
          <w:sz w:val="22"/>
          <w:szCs w:val="22"/>
        </w:rPr>
        <w:t>2</w:t>
      </w:r>
      <w:r w:rsidRPr="004660C1">
        <w:rPr>
          <w:color w:val="000000"/>
          <w:sz w:val="22"/>
          <w:szCs w:val="22"/>
        </w:rPr>
        <w:t xml:space="preserve"> points in each student proficiency for ELA, Math and Science as measured by FSA. Our plan is for all students to set SMART goals as a way of gradually building students’ capacity to tackle challenges. We will continue to work on instructional practices that align with the FSA requirements by holding PLCs among teachers and monthly Leadership meetings, collecting data and carefully determining which practices are most effective, choosing appropriate interventions, creating a supportive environment, and evaluating outcomes for the next school year. Based on the data we've collected, we have determined that instruction geared towards specific students' needs is best targeted through use of research- based interventions and effective</w:t>
      </w:r>
      <w:r w:rsidR="00E3272C">
        <w:rPr>
          <w:color w:val="000000"/>
          <w:sz w:val="22"/>
          <w:szCs w:val="22"/>
        </w:rPr>
        <w:t xml:space="preserve"> resources.  Interventions are chosen based upon student data.</w:t>
      </w:r>
    </w:p>
    <w:p w14:paraId="10F0C0CC" w14:textId="77777777" w:rsidR="00585CFD" w:rsidRPr="004660C1" w:rsidRDefault="00585CFD" w:rsidP="004660C1"/>
    <w:sectPr w:rsidR="00585CFD" w:rsidRPr="004660C1" w:rsidSect="00154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57F2"/>
    <w:multiLevelType w:val="multilevel"/>
    <w:tmpl w:val="4620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66F3B"/>
    <w:multiLevelType w:val="hybridMultilevel"/>
    <w:tmpl w:val="4E22BE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A6C01A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E141F"/>
    <w:multiLevelType w:val="hybridMultilevel"/>
    <w:tmpl w:val="2EAA8688"/>
    <w:lvl w:ilvl="0" w:tplc="7E9244A8">
      <w:numFmt w:val="bullet"/>
      <w:lvlText w:val="·"/>
      <w:lvlJc w:val="left"/>
      <w:pPr>
        <w:ind w:left="720" w:hanging="360"/>
      </w:pPr>
      <w:rPr>
        <w:rFonts w:ascii="Times New Roman" w:eastAsia="Times New Roman" w:hAnsi="Times New Roman" w:cs="Times New Roman" w:hint="default"/>
      </w:rPr>
    </w:lvl>
    <w:lvl w:ilvl="1" w:tplc="7B760044">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D548F"/>
    <w:multiLevelType w:val="hybridMultilevel"/>
    <w:tmpl w:val="6C3A8386"/>
    <w:lvl w:ilvl="0" w:tplc="7E9244A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94820"/>
    <w:multiLevelType w:val="hybridMultilevel"/>
    <w:tmpl w:val="8ECA3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D24A4"/>
    <w:multiLevelType w:val="multilevel"/>
    <w:tmpl w:val="DD38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433D68"/>
    <w:multiLevelType w:val="multilevel"/>
    <w:tmpl w:val="1A20C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5811D4"/>
    <w:multiLevelType w:val="hybridMultilevel"/>
    <w:tmpl w:val="325A2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26EA2"/>
    <w:multiLevelType w:val="multilevel"/>
    <w:tmpl w:val="3A6A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372301"/>
    <w:multiLevelType w:val="hybridMultilevel"/>
    <w:tmpl w:val="33C0A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500469"/>
    <w:multiLevelType w:val="multilevel"/>
    <w:tmpl w:val="B24E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D84B87"/>
    <w:multiLevelType w:val="hybridMultilevel"/>
    <w:tmpl w:val="EA22A1D8"/>
    <w:lvl w:ilvl="0" w:tplc="7E9244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510EE"/>
    <w:multiLevelType w:val="multilevel"/>
    <w:tmpl w:val="62AC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763EA8"/>
    <w:multiLevelType w:val="multilevel"/>
    <w:tmpl w:val="E86ADE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532B728B"/>
    <w:multiLevelType w:val="multilevel"/>
    <w:tmpl w:val="041E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784D0E"/>
    <w:multiLevelType w:val="multilevel"/>
    <w:tmpl w:val="C31A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72D0798"/>
    <w:multiLevelType w:val="hybridMultilevel"/>
    <w:tmpl w:val="44A8316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688E6165"/>
    <w:multiLevelType w:val="multilevel"/>
    <w:tmpl w:val="3E5A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C47AE3"/>
    <w:multiLevelType w:val="multilevel"/>
    <w:tmpl w:val="4B2E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B12FD4"/>
    <w:multiLevelType w:val="hybridMultilevel"/>
    <w:tmpl w:val="2DAC7BE0"/>
    <w:lvl w:ilvl="0" w:tplc="7E9244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4644C4"/>
    <w:multiLevelType w:val="multilevel"/>
    <w:tmpl w:val="A372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A063F2"/>
    <w:multiLevelType w:val="multilevel"/>
    <w:tmpl w:val="0A20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1"/>
  </w:num>
  <w:num w:numId="3">
    <w:abstractNumId w:val="13"/>
  </w:num>
  <w:num w:numId="4">
    <w:abstractNumId w:val="14"/>
  </w:num>
  <w:num w:numId="5">
    <w:abstractNumId w:val="10"/>
  </w:num>
  <w:num w:numId="6">
    <w:abstractNumId w:val="6"/>
  </w:num>
  <w:num w:numId="7">
    <w:abstractNumId w:val="0"/>
  </w:num>
  <w:num w:numId="8">
    <w:abstractNumId w:val="20"/>
  </w:num>
  <w:num w:numId="9">
    <w:abstractNumId w:val="12"/>
  </w:num>
  <w:num w:numId="10">
    <w:abstractNumId w:val="5"/>
  </w:num>
  <w:num w:numId="11">
    <w:abstractNumId w:val="15"/>
  </w:num>
  <w:num w:numId="12">
    <w:abstractNumId w:val="8"/>
  </w:num>
  <w:num w:numId="13">
    <w:abstractNumId w:val="17"/>
  </w:num>
  <w:num w:numId="14">
    <w:abstractNumId w:val="4"/>
  </w:num>
  <w:num w:numId="15">
    <w:abstractNumId w:val="2"/>
  </w:num>
  <w:num w:numId="16">
    <w:abstractNumId w:val="3"/>
  </w:num>
  <w:num w:numId="17">
    <w:abstractNumId w:val="7"/>
  </w:num>
  <w:num w:numId="18">
    <w:abstractNumId w:val="1"/>
  </w:num>
  <w:num w:numId="19">
    <w:abstractNumId w:val="11"/>
  </w:num>
  <w:num w:numId="20">
    <w:abstractNumId w:val="19"/>
  </w:num>
  <w:num w:numId="21">
    <w:abstractNumId w:val="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946"/>
    <w:rsid w:val="000D49B4"/>
    <w:rsid w:val="000E128D"/>
    <w:rsid w:val="00154084"/>
    <w:rsid w:val="001875FC"/>
    <w:rsid w:val="0019320B"/>
    <w:rsid w:val="00262892"/>
    <w:rsid w:val="003C2C33"/>
    <w:rsid w:val="003D14FB"/>
    <w:rsid w:val="003E1F1C"/>
    <w:rsid w:val="004660C1"/>
    <w:rsid w:val="004A46FB"/>
    <w:rsid w:val="00576A83"/>
    <w:rsid w:val="00585CFD"/>
    <w:rsid w:val="0063297F"/>
    <w:rsid w:val="00735072"/>
    <w:rsid w:val="007F5D8C"/>
    <w:rsid w:val="00807112"/>
    <w:rsid w:val="009242C6"/>
    <w:rsid w:val="0095623E"/>
    <w:rsid w:val="009C55E3"/>
    <w:rsid w:val="00A3082C"/>
    <w:rsid w:val="00A875A0"/>
    <w:rsid w:val="00AE5E4A"/>
    <w:rsid w:val="00AF7104"/>
    <w:rsid w:val="00BB7E19"/>
    <w:rsid w:val="00BF4C41"/>
    <w:rsid w:val="00BF7946"/>
    <w:rsid w:val="00C94F00"/>
    <w:rsid w:val="00CB4150"/>
    <w:rsid w:val="00CB535D"/>
    <w:rsid w:val="00CF0781"/>
    <w:rsid w:val="00D75924"/>
    <w:rsid w:val="00E15553"/>
    <w:rsid w:val="00E3272C"/>
    <w:rsid w:val="00F07B17"/>
    <w:rsid w:val="00F733DB"/>
    <w:rsid w:val="00F9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88414"/>
  <w15:chartTrackingRefBased/>
  <w15:docId w15:val="{E0BF8373-512C-4988-9D9C-B0071F83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F7946"/>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BF7946"/>
    <w:pPr>
      <w:spacing w:before="100" w:beforeAutospacing="1" w:after="100" w:afterAutospacing="1"/>
    </w:pPr>
    <w:rPr>
      <w:rFonts w:ascii="Times New Roman" w:eastAsia="Times New Roman" w:hAnsi="Times New Roman" w:cs="Times New Roman"/>
      <w:sz w:val="24"/>
      <w:szCs w:val="24"/>
    </w:rPr>
  </w:style>
  <w:style w:type="character" w:customStyle="1" w:styleId="textrun">
    <w:name w:val="textrun"/>
    <w:basedOn w:val="DefaultParagraphFont"/>
    <w:rsid w:val="00BF7946"/>
  </w:style>
  <w:style w:type="character" w:customStyle="1" w:styleId="normaltextrun">
    <w:name w:val="normaltextrun"/>
    <w:basedOn w:val="DefaultParagraphFont"/>
    <w:rsid w:val="00BF7946"/>
  </w:style>
  <w:style w:type="character" w:customStyle="1" w:styleId="eop">
    <w:name w:val="eop"/>
    <w:basedOn w:val="DefaultParagraphFont"/>
    <w:rsid w:val="00BF7946"/>
  </w:style>
  <w:style w:type="character" w:customStyle="1" w:styleId="contextualspellingandgrammarerror">
    <w:name w:val="contextualspellingandgrammarerror"/>
    <w:basedOn w:val="DefaultParagraphFont"/>
    <w:rsid w:val="00BF7946"/>
  </w:style>
  <w:style w:type="character" w:customStyle="1" w:styleId="spellingerror">
    <w:name w:val="spellingerror"/>
    <w:basedOn w:val="DefaultParagraphFont"/>
    <w:rsid w:val="00BF7946"/>
  </w:style>
  <w:style w:type="paragraph" w:styleId="NormalWeb">
    <w:name w:val="Normal (Web)"/>
    <w:basedOn w:val="Normal"/>
    <w:uiPriority w:val="99"/>
    <w:semiHidden/>
    <w:unhideWhenUsed/>
    <w:rsid w:val="004660C1"/>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15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5D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D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569597">
      <w:bodyDiv w:val="1"/>
      <w:marLeft w:val="0"/>
      <w:marRight w:val="0"/>
      <w:marTop w:val="0"/>
      <w:marBottom w:val="0"/>
      <w:divBdr>
        <w:top w:val="none" w:sz="0" w:space="0" w:color="auto"/>
        <w:left w:val="none" w:sz="0" w:space="0" w:color="auto"/>
        <w:bottom w:val="none" w:sz="0" w:space="0" w:color="auto"/>
        <w:right w:val="none" w:sz="0" w:space="0" w:color="auto"/>
      </w:divBdr>
      <w:divsChild>
        <w:div w:id="677387268">
          <w:marLeft w:val="0"/>
          <w:marRight w:val="0"/>
          <w:marTop w:val="0"/>
          <w:marBottom w:val="0"/>
          <w:divBdr>
            <w:top w:val="none" w:sz="0" w:space="0" w:color="auto"/>
            <w:left w:val="none" w:sz="0" w:space="0" w:color="auto"/>
            <w:bottom w:val="none" w:sz="0" w:space="0" w:color="auto"/>
            <w:right w:val="none" w:sz="0" w:space="0" w:color="auto"/>
          </w:divBdr>
          <w:divsChild>
            <w:div w:id="1729450117">
              <w:marLeft w:val="0"/>
              <w:marRight w:val="0"/>
              <w:marTop w:val="0"/>
              <w:marBottom w:val="0"/>
              <w:divBdr>
                <w:top w:val="none" w:sz="0" w:space="0" w:color="auto"/>
                <w:left w:val="none" w:sz="0" w:space="0" w:color="auto"/>
                <w:bottom w:val="none" w:sz="0" w:space="0" w:color="auto"/>
                <w:right w:val="none" w:sz="0" w:space="0" w:color="auto"/>
              </w:divBdr>
            </w:div>
          </w:divsChild>
        </w:div>
        <w:div w:id="100074447">
          <w:marLeft w:val="0"/>
          <w:marRight w:val="0"/>
          <w:marTop w:val="0"/>
          <w:marBottom w:val="0"/>
          <w:divBdr>
            <w:top w:val="none" w:sz="0" w:space="0" w:color="auto"/>
            <w:left w:val="none" w:sz="0" w:space="0" w:color="auto"/>
            <w:bottom w:val="none" w:sz="0" w:space="0" w:color="auto"/>
            <w:right w:val="none" w:sz="0" w:space="0" w:color="auto"/>
          </w:divBdr>
          <w:divsChild>
            <w:div w:id="1277984744">
              <w:marLeft w:val="0"/>
              <w:marRight w:val="0"/>
              <w:marTop w:val="0"/>
              <w:marBottom w:val="0"/>
              <w:divBdr>
                <w:top w:val="none" w:sz="0" w:space="0" w:color="auto"/>
                <w:left w:val="none" w:sz="0" w:space="0" w:color="auto"/>
                <w:bottom w:val="none" w:sz="0" w:space="0" w:color="auto"/>
                <w:right w:val="none" w:sz="0" w:space="0" w:color="auto"/>
              </w:divBdr>
            </w:div>
          </w:divsChild>
        </w:div>
        <w:div w:id="1200389266">
          <w:marLeft w:val="0"/>
          <w:marRight w:val="0"/>
          <w:marTop w:val="0"/>
          <w:marBottom w:val="0"/>
          <w:divBdr>
            <w:top w:val="none" w:sz="0" w:space="0" w:color="auto"/>
            <w:left w:val="none" w:sz="0" w:space="0" w:color="auto"/>
            <w:bottom w:val="none" w:sz="0" w:space="0" w:color="auto"/>
            <w:right w:val="none" w:sz="0" w:space="0" w:color="auto"/>
          </w:divBdr>
          <w:divsChild>
            <w:div w:id="387531716">
              <w:marLeft w:val="0"/>
              <w:marRight w:val="0"/>
              <w:marTop w:val="0"/>
              <w:marBottom w:val="0"/>
              <w:divBdr>
                <w:top w:val="none" w:sz="0" w:space="0" w:color="auto"/>
                <w:left w:val="none" w:sz="0" w:space="0" w:color="auto"/>
                <w:bottom w:val="none" w:sz="0" w:space="0" w:color="auto"/>
                <w:right w:val="none" w:sz="0" w:space="0" w:color="auto"/>
              </w:divBdr>
            </w:div>
          </w:divsChild>
        </w:div>
        <w:div w:id="1769084690">
          <w:marLeft w:val="0"/>
          <w:marRight w:val="0"/>
          <w:marTop w:val="0"/>
          <w:marBottom w:val="0"/>
          <w:divBdr>
            <w:top w:val="none" w:sz="0" w:space="0" w:color="auto"/>
            <w:left w:val="none" w:sz="0" w:space="0" w:color="auto"/>
            <w:bottom w:val="none" w:sz="0" w:space="0" w:color="auto"/>
            <w:right w:val="none" w:sz="0" w:space="0" w:color="auto"/>
          </w:divBdr>
          <w:divsChild>
            <w:div w:id="355691053">
              <w:marLeft w:val="0"/>
              <w:marRight w:val="0"/>
              <w:marTop w:val="0"/>
              <w:marBottom w:val="0"/>
              <w:divBdr>
                <w:top w:val="none" w:sz="0" w:space="0" w:color="auto"/>
                <w:left w:val="none" w:sz="0" w:space="0" w:color="auto"/>
                <w:bottom w:val="none" w:sz="0" w:space="0" w:color="auto"/>
                <w:right w:val="none" w:sz="0" w:space="0" w:color="auto"/>
              </w:divBdr>
            </w:div>
          </w:divsChild>
        </w:div>
        <w:div w:id="1764497180">
          <w:marLeft w:val="0"/>
          <w:marRight w:val="0"/>
          <w:marTop w:val="0"/>
          <w:marBottom w:val="0"/>
          <w:divBdr>
            <w:top w:val="none" w:sz="0" w:space="0" w:color="auto"/>
            <w:left w:val="none" w:sz="0" w:space="0" w:color="auto"/>
            <w:bottom w:val="none" w:sz="0" w:space="0" w:color="auto"/>
            <w:right w:val="none" w:sz="0" w:space="0" w:color="auto"/>
          </w:divBdr>
          <w:divsChild>
            <w:div w:id="749886009">
              <w:marLeft w:val="0"/>
              <w:marRight w:val="0"/>
              <w:marTop w:val="0"/>
              <w:marBottom w:val="0"/>
              <w:divBdr>
                <w:top w:val="none" w:sz="0" w:space="0" w:color="auto"/>
                <w:left w:val="none" w:sz="0" w:space="0" w:color="auto"/>
                <w:bottom w:val="none" w:sz="0" w:space="0" w:color="auto"/>
                <w:right w:val="none" w:sz="0" w:space="0" w:color="auto"/>
              </w:divBdr>
            </w:div>
          </w:divsChild>
        </w:div>
        <w:div w:id="578293495">
          <w:marLeft w:val="0"/>
          <w:marRight w:val="0"/>
          <w:marTop w:val="0"/>
          <w:marBottom w:val="0"/>
          <w:divBdr>
            <w:top w:val="none" w:sz="0" w:space="0" w:color="auto"/>
            <w:left w:val="none" w:sz="0" w:space="0" w:color="auto"/>
            <w:bottom w:val="none" w:sz="0" w:space="0" w:color="auto"/>
            <w:right w:val="none" w:sz="0" w:space="0" w:color="auto"/>
          </w:divBdr>
          <w:divsChild>
            <w:div w:id="618802790">
              <w:marLeft w:val="0"/>
              <w:marRight w:val="0"/>
              <w:marTop w:val="0"/>
              <w:marBottom w:val="0"/>
              <w:divBdr>
                <w:top w:val="none" w:sz="0" w:space="0" w:color="auto"/>
                <w:left w:val="none" w:sz="0" w:space="0" w:color="auto"/>
                <w:bottom w:val="none" w:sz="0" w:space="0" w:color="auto"/>
                <w:right w:val="none" w:sz="0" w:space="0" w:color="auto"/>
              </w:divBdr>
            </w:div>
          </w:divsChild>
        </w:div>
        <w:div w:id="1007681613">
          <w:marLeft w:val="0"/>
          <w:marRight w:val="0"/>
          <w:marTop w:val="0"/>
          <w:marBottom w:val="0"/>
          <w:divBdr>
            <w:top w:val="none" w:sz="0" w:space="0" w:color="auto"/>
            <w:left w:val="none" w:sz="0" w:space="0" w:color="auto"/>
            <w:bottom w:val="none" w:sz="0" w:space="0" w:color="auto"/>
            <w:right w:val="none" w:sz="0" w:space="0" w:color="auto"/>
          </w:divBdr>
          <w:divsChild>
            <w:div w:id="896934939">
              <w:marLeft w:val="0"/>
              <w:marRight w:val="0"/>
              <w:marTop w:val="0"/>
              <w:marBottom w:val="0"/>
              <w:divBdr>
                <w:top w:val="none" w:sz="0" w:space="0" w:color="auto"/>
                <w:left w:val="none" w:sz="0" w:space="0" w:color="auto"/>
                <w:bottom w:val="none" w:sz="0" w:space="0" w:color="auto"/>
                <w:right w:val="none" w:sz="0" w:space="0" w:color="auto"/>
              </w:divBdr>
            </w:div>
          </w:divsChild>
        </w:div>
        <w:div w:id="1923024046">
          <w:marLeft w:val="0"/>
          <w:marRight w:val="0"/>
          <w:marTop w:val="0"/>
          <w:marBottom w:val="0"/>
          <w:divBdr>
            <w:top w:val="none" w:sz="0" w:space="0" w:color="auto"/>
            <w:left w:val="none" w:sz="0" w:space="0" w:color="auto"/>
            <w:bottom w:val="none" w:sz="0" w:space="0" w:color="auto"/>
            <w:right w:val="none" w:sz="0" w:space="0" w:color="auto"/>
          </w:divBdr>
          <w:divsChild>
            <w:div w:id="181672558">
              <w:marLeft w:val="0"/>
              <w:marRight w:val="0"/>
              <w:marTop w:val="0"/>
              <w:marBottom w:val="0"/>
              <w:divBdr>
                <w:top w:val="none" w:sz="0" w:space="0" w:color="auto"/>
                <w:left w:val="none" w:sz="0" w:space="0" w:color="auto"/>
                <w:bottom w:val="none" w:sz="0" w:space="0" w:color="auto"/>
                <w:right w:val="none" w:sz="0" w:space="0" w:color="auto"/>
              </w:divBdr>
            </w:div>
          </w:divsChild>
        </w:div>
        <w:div w:id="1042287307">
          <w:marLeft w:val="0"/>
          <w:marRight w:val="0"/>
          <w:marTop w:val="0"/>
          <w:marBottom w:val="0"/>
          <w:divBdr>
            <w:top w:val="none" w:sz="0" w:space="0" w:color="auto"/>
            <w:left w:val="none" w:sz="0" w:space="0" w:color="auto"/>
            <w:bottom w:val="none" w:sz="0" w:space="0" w:color="auto"/>
            <w:right w:val="none" w:sz="0" w:space="0" w:color="auto"/>
          </w:divBdr>
          <w:divsChild>
            <w:div w:id="452529044">
              <w:marLeft w:val="0"/>
              <w:marRight w:val="0"/>
              <w:marTop w:val="0"/>
              <w:marBottom w:val="0"/>
              <w:divBdr>
                <w:top w:val="none" w:sz="0" w:space="0" w:color="auto"/>
                <w:left w:val="none" w:sz="0" w:space="0" w:color="auto"/>
                <w:bottom w:val="none" w:sz="0" w:space="0" w:color="auto"/>
                <w:right w:val="none" w:sz="0" w:space="0" w:color="auto"/>
              </w:divBdr>
            </w:div>
          </w:divsChild>
        </w:div>
        <w:div w:id="649990225">
          <w:marLeft w:val="0"/>
          <w:marRight w:val="0"/>
          <w:marTop w:val="0"/>
          <w:marBottom w:val="0"/>
          <w:divBdr>
            <w:top w:val="none" w:sz="0" w:space="0" w:color="auto"/>
            <w:left w:val="none" w:sz="0" w:space="0" w:color="auto"/>
            <w:bottom w:val="none" w:sz="0" w:space="0" w:color="auto"/>
            <w:right w:val="none" w:sz="0" w:space="0" w:color="auto"/>
          </w:divBdr>
          <w:divsChild>
            <w:div w:id="492838168">
              <w:marLeft w:val="0"/>
              <w:marRight w:val="0"/>
              <w:marTop w:val="0"/>
              <w:marBottom w:val="0"/>
              <w:divBdr>
                <w:top w:val="none" w:sz="0" w:space="0" w:color="auto"/>
                <w:left w:val="none" w:sz="0" w:space="0" w:color="auto"/>
                <w:bottom w:val="none" w:sz="0" w:space="0" w:color="auto"/>
                <w:right w:val="none" w:sz="0" w:space="0" w:color="auto"/>
              </w:divBdr>
            </w:div>
          </w:divsChild>
        </w:div>
        <w:div w:id="1334603209">
          <w:marLeft w:val="0"/>
          <w:marRight w:val="0"/>
          <w:marTop w:val="0"/>
          <w:marBottom w:val="0"/>
          <w:divBdr>
            <w:top w:val="none" w:sz="0" w:space="0" w:color="auto"/>
            <w:left w:val="none" w:sz="0" w:space="0" w:color="auto"/>
            <w:bottom w:val="none" w:sz="0" w:space="0" w:color="auto"/>
            <w:right w:val="none" w:sz="0" w:space="0" w:color="auto"/>
          </w:divBdr>
          <w:divsChild>
            <w:div w:id="1856186366">
              <w:marLeft w:val="0"/>
              <w:marRight w:val="0"/>
              <w:marTop w:val="0"/>
              <w:marBottom w:val="0"/>
              <w:divBdr>
                <w:top w:val="none" w:sz="0" w:space="0" w:color="auto"/>
                <w:left w:val="none" w:sz="0" w:space="0" w:color="auto"/>
                <w:bottom w:val="none" w:sz="0" w:space="0" w:color="auto"/>
                <w:right w:val="none" w:sz="0" w:space="0" w:color="auto"/>
              </w:divBdr>
            </w:div>
          </w:divsChild>
        </w:div>
        <w:div w:id="1494956703">
          <w:marLeft w:val="0"/>
          <w:marRight w:val="0"/>
          <w:marTop w:val="0"/>
          <w:marBottom w:val="0"/>
          <w:divBdr>
            <w:top w:val="none" w:sz="0" w:space="0" w:color="auto"/>
            <w:left w:val="none" w:sz="0" w:space="0" w:color="auto"/>
            <w:bottom w:val="none" w:sz="0" w:space="0" w:color="auto"/>
            <w:right w:val="none" w:sz="0" w:space="0" w:color="auto"/>
          </w:divBdr>
          <w:divsChild>
            <w:div w:id="1751266440">
              <w:marLeft w:val="0"/>
              <w:marRight w:val="0"/>
              <w:marTop w:val="0"/>
              <w:marBottom w:val="0"/>
              <w:divBdr>
                <w:top w:val="none" w:sz="0" w:space="0" w:color="auto"/>
                <w:left w:val="none" w:sz="0" w:space="0" w:color="auto"/>
                <w:bottom w:val="none" w:sz="0" w:space="0" w:color="auto"/>
                <w:right w:val="none" w:sz="0" w:space="0" w:color="auto"/>
              </w:divBdr>
            </w:div>
          </w:divsChild>
        </w:div>
        <w:div w:id="479155861">
          <w:marLeft w:val="0"/>
          <w:marRight w:val="0"/>
          <w:marTop w:val="0"/>
          <w:marBottom w:val="0"/>
          <w:divBdr>
            <w:top w:val="none" w:sz="0" w:space="0" w:color="auto"/>
            <w:left w:val="none" w:sz="0" w:space="0" w:color="auto"/>
            <w:bottom w:val="none" w:sz="0" w:space="0" w:color="auto"/>
            <w:right w:val="none" w:sz="0" w:space="0" w:color="auto"/>
          </w:divBdr>
          <w:divsChild>
            <w:div w:id="5518380">
              <w:marLeft w:val="0"/>
              <w:marRight w:val="0"/>
              <w:marTop w:val="0"/>
              <w:marBottom w:val="0"/>
              <w:divBdr>
                <w:top w:val="none" w:sz="0" w:space="0" w:color="auto"/>
                <w:left w:val="none" w:sz="0" w:space="0" w:color="auto"/>
                <w:bottom w:val="none" w:sz="0" w:space="0" w:color="auto"/>
                <w:right w:val="none" w:sz="0" w:space="0" w:color="auto"/>
              </w:divBdr>
            </w:div>
          </w:divsChild>
        </w:div>
        <w:div w:id="1269121829">
          <w:marLeft w:val="0"/>
          <w:marRight w:val="0"/>
          <w:marTop w:val="0"/>
          <w:marBottom w:val="0"/>
          <w:divBdr>
            <w:top w:val="none" w:sz="0" w:space="0" w:color="auto"/>
            <w:left w:val="none" w:sz="0" w:space="0" w:color="auto"/>
            <w:bottom w:val="none" w:sz="0" w:space="0" w:color="auto"/>
            <w:right w:val="none" w:sz="0" w:space="0" w:color="auto"/>
          </w:divBdr>
          <w:divsChild>
            <w:div w:id="742411251">
              <w:marLeft w:val="0"/>
              <w:marRight w:val="0"/>
              <w:marTop w:val="0"/>
              <w:marBottom w:val="0"/>
              <w:divBdr>
                <w:top w:val="none" w:sz="0" w:space="0" w:color="auto"/>
                <w:left w:val="none" w:sz="0" w:space="0" w:color="auto"/>
                <w:bottom w:val="none" w:sz="0" w:space="0" w:color="auto"/>
                <w:right w:val="none" w:sz="0" w:space="0" w:color="auto"/>
              </w:divBdr>
            </w:div>
          </w:divsChild>
        </w:div>
        <w:div w:id="867522092">
          <w:marLeft w:val="0"/>
          <w:marRight w:val="0"/>
          <w:marTop w:val="0"/>
          <w:marBottom w:val="0"/>
          <w:divBdr>
            <w:top w:val="none" w:sz="0" w:space="0" w:color="auto"/>
            <w:left w:val="none" w:sz="0" w:space="0" w:color="auto"/>
            <w:bottom w:val="none" w:sz="0" w:space="0" w:color="auto"/>
            <w:right w:val="none" w:sz="0" w:space="0" w:color="auto"/>
          </w:divBdr>
          <w:divsChild>
            <w:div w:id="1833259572">
              <w:marLeft w:val="0"/>
              <w:marRight w:val="0"/>
              <w:marTop w:val="0"/>
              <w:marBottom w:val="0"/>
              <w:divBdr>
                <w:top w:val="none" w:sz="0" w:space="0" w:color="auto"/>
                <w:left w:val="none" w:sz="0" w:space="0" w:color="auto"/>
                <w:bottom w:val="none" w:sz="0" w:space="0" w:color="auto"/>
                <w:right w:val="none" w:sz="0" w:space="0" w:color="auto"/>
              </w:divBdr>
            </w:div>
          </w:divsChild>
        </w:div>
        <w:div w:id="1057513428">
          <w:marLeft w:val="0"/>
          <w:marRight w:val="0"/>
          <w:marTop w:val="0"/>
          <w:marBottom w:val="0"/>
          <w:divBdr>
            <w:top w:val="none" w:sz="0" w:space="0" w:color="auto"/>
            <w:left w:val="none" w:sz="0" w:space="0" w:color="auto"/>
            <w:bottom w:val="none" w:sz="0" w:space="0" w:color="auto"/>
            <w:right w:val="none" w:sz="0" w:space="0" w:color="auto"/>
          </w:divBdr>
          <w:divsChild>
            <w:div w:id="1952391642">
              <w:marLeft w:val="0"/>
              <w:marRight w:val="0"/>
              <w:marTop w:val="0"/>
              <w:marBottom w:val="0"/>
              <w:divBdr>
                <w:top w:val="none" w:sz="0" w:space="0" w:color="auto"/>
                <w:left w:val="none" w:sz="0" w:space="0" w:color="auto"/>
                <w:bottom w:val="none" w:sz="0" w:space="0" w:color="auto"/>
                <w:right w:val="none" w:sz="0" w:space="0" w:color="auto"/>
              </w:divBdr>
            </w:div>
          </w:divsChild>
        </w:div>
        <w:div w:id="749616254">
          <w:marLeft w:val="0"/>
          <w:marRight w:val="0"/>
          <w:marTop w:val="0"/>
          <w:marBottom w:val="0"/>
          <w:divBdr>
            <w:top w:val="none" w:sz="0" w:space="0" w:color="auto"/>
            <w:left w:val="none" w:sz="0" w:space="0" w:color="auto"/>
            <w:bottom w:val="none" w:sz="0" w:space="0" w:color="auto"/>
            <w:right w:val="none" w:sz="0" w:space="0" w:color="auto"/>
          </w:divBdr>
          <w:divsChild>
            <w:div w:id="1889216589">
              <w:marLeft w:val="0"/>
              <w:marRight w:val="0"/>
              <w:marTop w:val="0"/>
              <w:marBottom w:val="0"/>
              <w:divBdr>
                <w:top w:val="none" w:sz="0" w:space="0" w:color="auto"/>
                <w:left w:val="none" w:sz="0" w:space="0" w:color="auto"/>
                <w:bottom w:val="none" w:sz="0" w:space="0" w:color="auto"/>
                <w:right w:val="none" w:sz="0" w:space="0" w:color="auto"/>
              </w:divBdr>
            </w:div>
          </w:divsChild>
        </w:div>
        <w:div w:id="571813213">
          <w:marLeft w:val="0"/>
          <w:marRight w:val="0"/>
          <w:marTop w:val="0"/>
          <w:marBottom w:val="0"/>
          <w:divBdr>
            <w:top w:val="none" w:sz="0" w:space="0" w:color="auto"/>
            <w:left w:val="none" w:sz="0" w:space="0" w:color="auto"/>
            <w:bottom w:val="none" w:sz="0" w:space="0" w:color="auto"/>
            <w:right w:val="none" w:sz="0" w:space="0" w:color="auto"/>
          </w:divBdr>
          <w:divsChild>
            <w:div w:id="1016031961">
              <w:marLeft w:val="0"/>
              <w:marRight w:val="0"/>
              <w:marTop w:val="0"/>
              <w:marBottom w:val="0"/>
              <w:divBdr>
                <w:top w:val="none" w:sz="0" w:space="0" w:color="auto"/>
                <w:left w:val="none" w:sz="0" w:space="0" w:color="auto"/>
                <w:bottom w:val="none" w:sz="0" w:space="0" w:color="auto"/>
                <w:right w:val="none" w:sz="0" w:space="0" w:color="auto"/>
              </w:divBdr>
            </w:div>
          </w:divsChild>
        </w:div>
        <w:div w:id="1279995302">
          <w:marLeft w:val="0"/>
          <w:marRight w:val="0"/>
          <w:marTop w:val="0"/>
          <w:marBottom w:val="0"/>
          <w:divBdr>
            <w:top w:val="none" w:sz="0" w:space="0" w:color="auto"/>
            <w:left w:val="none" w:sz="0" w:space="0" w:color="auto"/>
            <w:bottom w:val="none" w:sz="0" w:space="0" w:color="auto"/>
            <w:right w:val="none" w:sz="0" w:space="0" w:color="auto"/>
          </w:divBdr>
          <w:divsChild>
            <w:div w:id="1833720537">
              <w:marLeft w:val="0"/>
              <w:marRight w:val="0"/>
              <w:marTop w:val="0"/>
              <w:marBottom w:val="0"/>
              <w:divBdr>
                <w:top w:val="none" w:sz="0" w:space="0" w:color="auto"/>
                <w:left w:val="none" w:sz="0" w:space="0" w:color="auto"/>
                <w:bottom w:val="none" w:sz="0" w:space="0" w:color="auto"/>
                <w:right w:val="none" w:sz="0" w:space="0" w:color="auto"/>
              </w:divBdr>
            </w:div>
          </w:divsChild>
        </w:div>
        <w:div w:id="1457286201">
          <w:marLeft w:val="0"/>
          <w:marRight w:val="0"/>
          <w:marTop w:val="0"/>
          <w:marBottom w:val="0"/>
          <w:divBdr>
            <w:top w:val="none" w:sz="0" w:space="0" w:color="auto"/>
            <w:left w:val="none" w:sz="0" w:space="0" w:color="auto"/>
            <w:bottom w:val="none" w:sz="0" w:space="0" w:color="auto"/>
            <w:right w:val="none" w:sz="0" w:space="0" w:color="auto"/>
          </w:divBdr>
          <w:divsChild>
            <w:div w:id="1532259117">
              <w:marLeft w:val="0"/>
              <w:marRight w:val="0"/>
              <w:marTop w:val="0"/>
              <w:marBottom w:val="0"/>
              <w:divBdr>
                <w:top w:val="none" w:sz="0" w:space="0" w:color="auto"/>
                <w:left w:val="none" w:sz="0" w:space="0" w:color="auto"/>
                <w:bottom w:val="none" w:sz="0" w:space="0" w:color="auto"/>
                <w:right w:val="none" w:sz="0" w:space="0" w:color="auto"/>
              </w:divBdr>
            </w:div>
          </w:divsChild>
        </w:div>
        <w:div w:id="597981398">
          <w:marLeft w:val="0"/>
          <w:marRight w:val="0"/>
          <w:marTop w:val="0"/>
          <w:marBottom w:val="0"/>
          <w:divBdr>
            <w:top w:val="none" w:sz="0" w:space="0" w:color="auto"/>
            <w:left w:val="none" w:sz="0" w:space="0" w:color="auto"/>
            <w:bottom w:val="none" w:sz="0" w:space="0" w:color="auto"/>
            <w:right w:val="none" w:sz="0" w:space="0" w:color="auto"/>
          </w:divBdr>
          <w:divsChild>
            <w:div w:id="2394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5229">
      <w:bodyDiv w:val="1"/>
      <w:marLeft w:val="0"/>
      <w:marRight w:val="0"/>
      <w:marTop w:val="0"/>
      <w:marBottom w:val="0"/>
      <w:divBdr>
        <w:top w:val="none" w:sz="0" w:space="0" w:color="auto"/>
        <w:left w:val="none" w:sz="0" w:space="0" w:color="auto"/>
        <w:bottom w:val="none" w:sz="0" w:space="0" w:color="auto"/>
        <w:right w:val="none" w:sz="0" w:space="0" w:color="auto"/>
      </w:divBdr>
      <w:divsChild>
        <w:div w:id="819270210">
          <w:marLeft w:val="0"/>
          <w:marRight w:val="0"/>
          <w:marTop w:val="0"/>
          <w:marBottom w:val="0"/>
          <w:divBdr>
            <w:top w:val="none" w:sz="0" w:space="0" w:color="auto"/>
            <w:left w:val="none" w:sz="0" w:space="0" w:color="auto"/>
            <w:bottom w:val="none" w:sz="0" w:space="0" w:color="auto"/>
            <w:right w:val="none" w:sz="0" w:space="0" w:color="auto"/>
          </w:divBdr>
        </w:div>
        <w:div w:id="2094204367">
          <w:marLeft w:val="0"/>
          <w:marRight w:val="0"/>
          <w:marTop w:val="0"/>
          <w:marBottom w:val="0"/>
          <w:divBdr>
            <w:top w:val="none" w:sz="0" w:space="0" w:color="auto"/>
            <w:left w:val="none" w:sz="0" w:space="0" w:color="auto"/>
            <w:bottom w:val="none" w:sz="0" w:space="0" w:color="auto"/>
            <w:right w:val="none" w:sz="0" w:space="0" w:color="auto"/>
          </w:divBdr>
        </w:div>
        <w:div w:id="1811828481">
          <w:marLeft w:val="0"/>
          <w:marRight w:val="0"/>
          <w:marTop w:val="0"/>
          <w:marBottom w:val="0"/>
          <w:divBdr>
            <w:top w:val="none" w:sz="0" w:space="0" w:color="auto"/>
            <w:left w:val="none" w:sz="0" w:space="0" w:color="auto"/>
            <w:bottom w:val="none" w:sz="0" w:space="0" w:color="auto"/>
            <w:right w:val="none" w:sz="0" w:space="0" w:color="auto"/>
          </w:divBdr>
        </w:div>
        <w:div w:id="103310327">
          <w:marLeft w:val="0"/>
          <w:marRight w:val="0"/>
          <w:marTop w:val="0"/>
          <w:marBottom w:val="0"/>
          <w:divBdr>
            <w:top w:val="none" w:sz="0" w:space="0" w:color="auto"/>
            <w:left w:val="none" w:sz="0" w:space="0" w:color="auto"/>
            <w:bottom w:val="none" w:sz="0" w:space="0" w:color="auto"/>
            <w:right w:val="none" w:sz="0" w:space="0" w:color="auto"/>
          </w:divBdr>
        </w:div>
        <w:div w:id="852110687">
          <w:marLeft w:val="0"/>
          <w:marRight w:val="0"/>
          <w:marTop w:val="0"/>
          <w:marBottom w:val="0"/>
          <w:divBdr>
            <w:top w:val="none" w:sz="0" w:space="0" w:color="auto"/>
            <w:left w:val="none" w:sz="0" w:space="0" w:color="auto"/>
            <w:bottom w:val="none" w:sz="0" w:space="0" w:color="auto"/>
            <w:right w:val="none" w:sz="0" w:space="0" w:color="auto"/>
          </w:divBdr>
          <w:divsChild>
            <w:div w:id="600381548">
              <w:marLeft w:val="0"/>
              <w:marRight w:val="0"/>
              <w:marTop w:val="0"/>
              <w:marBottom w:val="0"/>
              <w:divBdr>
                <w:top w:val="none" w:sz="0" w:space="0" w:color="auto"/>
                <w:left w:val="none" w:sz="0" w:space="0" w:color="auto"/>
                <w:bottom w:val="none" w:sz="0" w:space="0" w:color="auto"/>
                <w:right w:val="none" w:sz="0" w:space="0" w:color="auto"/>
              </w:divBdr>
            </w:div>
            <w:div w:id="1799175869">
              <w:marLeft w:val="0"/>
              <w:marRight w:val="0"/>
              <w:marTop w:val="0"/>
              <w:marBottom w:val="0"/>
              <w:divBdr>
                <w:top w:val="none" w:sz="0" w:space="0" w:color="auto"/>
                <w:left w:val="none" w:sz="0" w:space="0" w:color="auto"/>
                <w:bottom w:val="none" w:sz="0" w:space="0" w:color="auto"/>
                <w:right w:val="none" w:sz="0" w:space="0" w:color="auto"/>
              </w:divBdr>
            </w:div>
            <w:div w:id="1633487125">
              <w:marLeft w:val="0"/>
              <w:marRight w:val="0"/>
              <w:marTop w:val="0"/>
              <w:marBottom w:val="0"/>
              <w:divBdr>
                <w:top w:val="none" w:sz="0" w:space="0" w:color="auto"/>
                <w:left w:val="none" w:sz="0" w:space="0" w:color="auto"/>
                <w:bottom w:val="none" w:sz="0" w:space="0" w:color="auto"/>
                <w:right w:val="none" w:sz="0" w:space="0" w:color="auto"/>
              </w:divBdr>
            </w:div>
            <w:div w:id="1713378708">
              <w:marLeft w:val="0"/>
              <w:marRight w:val="0"/>
              <w:marTop w:val="0"/>
              <w:marBottom w:val="0"/>
              <w:divBdr>
                <w:top w:val="none" w:sz="0" w:space="0" w:color="auto"/>
                <w:left w:val="none" w:sz="0" w:space="0" w:color="auto"/>
                <w:bottom w:val="none" w:sz="0" w:space="0" w:color="auto"/>
                <w:right w:val="none" w:sz="0" w:space="0" w:color="auto"/>
              </w:divBdr>
            </w:div>
            <w:div w:id="1859197707">
              <w:marLeft w:val="0"/>
              <w:marRight w:val="0"/>
              <w:marTop w:val="0"/>
              <w:marBottom w:val="0"/>
              <w:divBdr>
                <w:top w:val="none" w:sz="0" w:space="0" w:color="auto"/>
                <w:left w:val="none" w:sz="0" w:space="0" w:color="auto"/>
                <w:bottom w:val="none" w:sz="0" w:space="0" w:color="auto"/>
                <w:right w:val="none" w:sz="0" w:space="0" w:color="auto"/>
              </w:divBdr>
            </w:div>
            <w:div w:id="597062322">
              <w:marLeft w:val="0"/>
              <w:marRight w:val="0"/>
              <w:marTop w:val="0"/>
              <w:marBottom w:val="0"/>
              <w:divBdr>
                <w:top w:val="none" w:sz="0" w:space="0" w:color="auto"/>
                <w:left w:val="none" w:sz="0" w:space="0" w:color="auto"/>
                <w:bottom w:val="none" w:sz="0" w:space="0" w:color="auto"/>
                <w:right w:val="none" w:sz="0" w:space="0" w:color="auto"/>
              </w:divBdr>
            </w:div>
            <w:div w:id="129321916">
              <w:marLeft w:val="0"/>
              <w:marRight w:val="0"/>
              <w:marTop w:val="0"/>
              <w:marBottom w:val="0"/>
              <w:divBdr>
                <w:top w:val="none" w:sz="0" w:space="0" w:color="auto"/>
                <w:left w:val="none" w:sz="0" w:space="0" w:color="auto"/>
                <w:bottom w:val="none" w:sz="0" w:space="0" w:color="auto"/>
                <w:right w:val="none" w:sz="0" w:space="0" w:color="auto"/>
              </w:divBdr>
            </w:div>
            <w:div w:id="446581097">
              <w:marLeft w:val="0"/>
              <w:marRight w:val="0"/>
              <w:marTop w:val="0"/>
              <w:marBottom w:val="0"/>
              <w:divBdr>
                <w:top w:val="none" w:sz="0" w:space="0" w:color="auto"/>
                <w:left w:val="none" w:sz="0" w:space="0" w:color="auto"/>
                <w:bottom w:val="none" w:sz="0" w:space="0" w:color="auto"/>
                <w:right w:val="none" w:sz="0" w:space="0" w:color="auto"/>
              </w:divBdr>
            </w:div>
            <w:div w:id="1627199533">
              <w:marLeft w:val="0"/>
              <w:marRight w:val="0"/>
              <w:marTop w:val="0"/>
              <w:marBottom w:val="0"/>
              <w:divBdr>
                <w:top w:val="none" w:sz="0" w:space="0" w:color="auto"/>
                <w:left w:val="none" w:sz="0" w:space="0" w:color="auto"/>
                <w:bottom w:val="none" w:sz="0" w:space="0" w:color="auto"/>
                <w:right w:val="none" w:sz="0" w:space="0" w:color="auto"/>
              </w:divBdr>
            </w:div>
            <w:div w:id="58528369">
              <w:marLeft w:val="0"/>
              <w:marRight w:val="0"/>
              <w:marTop w:val="0"/>
              <w:marBottom w:val="0"/>
              <w:divBdr>
                <w:top w:val="none" w:sz="0" w:space="0" w:color="auto"/>
                <w:left w:val="none" w:sz="0" w:space="0" w:color="auto"/>
                <w:bottom w:val="none" w:sz="0" w:space="0" w:color="auto"/>
                <w:right w:val="none" w:sz="0" w:space="0" w:color="auto"/>
              </w:divBdr>
            </w:div>
            <w:div w:id="397361419">
              <w:marLeft w:val="0"/>
              <w:marRight w:val="0"/>
              <w:marTop w:val="0"/>
              <w:marBottom w:val="0"/>
              <w:divBdr>
                <w:top w:val="none" w:sz="0" w:space="0" w:color="auto"/>
                <w:left w:val="none" w:sz="0" w:space="0" w:color="auto"/>
                <w:bottom w:val="none" w:sz="0" w:space="0" w:color="auto"/>
                <w:right w:val="none" w:sz="0" w:space="0" w:color="auto"/>
              </w:divBdr>
            </w:div>
            <w:div w:id="899705555">
              <w:marLeft w:val="0"/>
              <w:marRight w:val="0"/>
              <w:marTop w:val="0"/>
              <w:marBottom w:val="0"/>
              <w:divBdr>
                <w:top w:val="none" w:sz="0" w:space="0" w:color="auto"/>
                <w:left w:val="none" w:sz="0" w:space="0" w:color="auto"/>
                <w:bottom w:val="none" w:sz="0" w:space="0" w:color="auto"/>
                <w:right w:val="none" w:sz="0" w:space="0" w:color="auto"/>
              </w:divBdr>
            </w:div>
            <w:div w:id="1087120559">
              <w:marLeft w:val="0"/>
              <w:marRight w:val="0"/>
              <w:marTop w:val="0"/>
              <w:marBottom w:val="0"/>
              <w:divBdr>
                <w:top w:val="none" w:sz="0" w:space="0" w:color="auto"/>
                <w:left w:val="none" w:sz="0" w:space="0" w:color="auto"/>
                <w:bottom w:val="none" w:sz="0" w:space="0" w:color="auto"/>
                <w:right w:val="none" w:sz="0" w:space="0" w:color="auto"/>
              </w:divBdr>
            </w:div>
            <w:div w:id="1925797932">
              <w:marLeft w:val="0"/>
              <w:marRight w:val="0"/>
              <w:marTop w:val="0"/>
              <w:marBottom w:val="0"/>
              <w:divBdr>
                <w:top w:val="none" w:sz="0" w:space="0" w:color="auto"/>
                <w:left w:val="none" w:sz="0" w:space="0" w:color="auto"/>
                <w:bottom w:val="none" w:sz="0" w:space="0" w:color="auto"/>
                <w:right w:val="none" w:sz="0" w:space="0" w:color="auto"/>
              </w:divBdr>
            </w:div>
            <w:div w:id="773473748">
              <w:marLeft w:val="0"/>
              <w:marRight w:val="0"/>
              <w:marTop w:val="0"/>
              <w:marBottom w:val="0"/>
              <w:divBdr>
                <w:top w:val="none" w:sz="0" w:space="0" w:color="auto"/>
                <w:left w:val="none" w:sz="0" w:space="0" w:color="auto"/>
                <w:bottom w:val="none" w:sz="0" w:space="0" w:color="auto"/>
                <w:right w:val="none" w:sz="0" w:space="0" w:color="auto"/>
              </w:divBdr>
            </w:div>
            <w:div w:id="1746797285">
              <w:marLeft w:val="0"/>
              <w:marRight w:val="0"/>
              <w:marTop w:val="0"/>
              <w:marBottom w:val="0"/>
              <w:divBdr>
                <w:top w:val="none" w:sz="0" w:space="0" w:color="auto"/>
                <w:left w:val="none" w:sz="0" w:space="0" w:color="auto"/>
                <w:bottom w:val="none" w:sz="0" w:space="0" w:color="auto"/>
                <w:right w:val="none" w:sz="0" w:space="0" w:color="auto"/>
              </w:divBdr>
            </w:div>
            <w:div w:id="568154237">
              <w:marLeft w:val="0"/>
              <w:marRight w:val="0"/>
              <w:marTop w:val="0"/>
              <w:marBottom w:val="0"/>
              <w:divBdr>
                <w:top w:val="none" w:sz="0" w:space="0" w:color="auto"/>
                <w:left w:val="none" w:sz="0" w:space="0" w:color="auto"/>
                <w:bottom w:val="none" w:sz="0" w:space="0" w:color="auto"/>
                <w:right w:val="none" w:sz="0" w:space="0" w:color="auto"/>
              </w:divBdr>
            </w:div>
            <w:div w:id="1423836851">
              <w:marLeft w:val="0"/>
              <w:marRight w:val="0"/>
              <w:marTop w:val="0"/>
              <w:marBottom w:val="0"/>
              <w:divBdr>
                <w:top w:val="none" w:sz="0" w:space="0" w:color="auto"/>
                <w:left w:val="none" w:sz="0" w:space="0" w:color="auto"/>
                <w:bottom w:val="none" w:sz="0" w:space="0" w:color="auto"/>
                <w:right w:val="none" w:sz="0" w:space="0" w:color="auto"/>
              </w:divBdr>
            </w:div>
            <w:div w:id="315309050">
              <w:marLeft w:val="0"/>
              <w:marRight w:val="0"/>
              <w:marTop w:val="0"/>
              <w:marBottom w:val="0"/>
              <w:divBdr>
                <w:top w:val="none" w:sz="0" w:space="0" w:color="auto"/>
                <w:left w:val="none" w:sz="0" w:space="0" w:color="auto"/>
                <w:bottom w:val="none" w:sz="0" w:space="0" w:color="auto"/>
                <w:right w:val="none" w:sz="0" w:space="0" w:color="auto"/>
              </w:divBdr>
            </w:div>
            <w:div w:id="60298288">
              <w:marLeft w:val="0"/>
              <w:marRight w:val="0"/>
              <w:marTop w:val="0"/>
              <w:marBottom w:val="0"/>
              <w:divBdr>
                <w:top w:val="none" w:sz="0" w:space="0" w:color="auto"/>
                <w:left w:val="none" w:sz="0" w:space="0" w:color="auto"/>
                <w:bottom w:val="none" w:sz="0" w:space="0" w:color="auto"/>
                <w:right w:val="none" w:sz="0" w:space="0" w:color="auto"/>
              </w:divBdr>
            </w:div>
          </w:divsChild>
        </w:div>
        <w:div w:id="936600585">
          <w:marLeft w:val="0"/>
          <w:marRight w:val="0"/>
          <w:marTop w:val="0"/>
          <w:marBottom w:val="0"/>
          <w:divBdr>
            <w:top w:val="none" w:sz="0" w:space="0" w:color="auto"/>
            <w:left w:val="none" w:sz="0" w:space="0" w:color="auto"/>
            <w:bottom w:val="none" w:sz="0" w:space="0" w:color="auto"/>
            <w:right w:val="none" w:sz="0" w:space="0" w:color="auto"/>
          </w:divBdr>
        </w:div>
        <w:div w:id="1685014908">
          <w:marLeft w:val="0"/>
          <w:marRight w:val="0"/>
          <w:marTop w:val="0"/>
          <w:marBottom w:val="0"/>
          <w:divBdr>
            <w:top w:val="none" w:sz="0" w:space="0" w:color="auto"/>
            <w:left w:val="none" w:sz="0" w:space="0" w:color="auto"/>
            <w:bottom w:val="none" w:sz="0" w:space="0" w:color="auto"/>
            <w:right w:val="none" w:sz="0" w:space="0" w:color="auto"/>
          </w:divBdr>
        </w:div>
        <w:div w:id="713964852">
          <w:marLeft w:val="0"/>
          <w:marRight w:val="0"/>
          <w:marTop w:val="0"/>
          <w:marBottom w:val="0"/>
          <w:divBdr>
            <w:top w:val="none" w:sz="0" w:space="0" w:color="auto"/>
            <w:left w:val="none" w:sz="0" w:space="0" w:color="auto"/>
            <w:bottom w:val="none" w:sz="0" w:space="0" w:color="auto"/>
            <w:right w:val="none" w:sz="0" w:space="0" w:color="auto"/>
          </w:divBdr>
        </w:div>
        <w:div w:id="472021910">
          <w:marLeft w:val="0"/>
          <w:marRight w:val="0"/>
          <w:marTop w:val="0"/>
          <w:marBottom w:val="0"/>
          <w:divBdr>
            <w:top w:val="none" w:sz="0" w:space="0" w:color="auto"/>
            <w:left w:val="none" w:sz="0" w:space="0" w:color="auto"/>
            <w:bottom w:val="none" w:sz="0" w:space="0" w:color="auto"/>
            <w:right w:val="none" w:sz="0" w:space="0" w:color="auto"/>
          </w:divBdr>
        </w:div>
        <w:div w:id="1654217324">
          <w:marLeft w:val="0"/>
          <w:marRight w:val="0"/>
          <w:marTop w:val="0"/>
          <w:marBottom w:val="0"/>
          <w:divBdr>
            <w:top w:val="none" w:sz="0" w:space="0" w:color="auto"/>
            <w:left w:val="none" w:sz="0" w:space="0" w:color="auto"/>
            <w:bottom w:val="none" w:sz="0" w:space="0" w:color="auto"/>
            <w:right w:val="none" w:sz="0" w:space="0" w:color="auto"/>
          </w:divBdr>
        </w:div>
        <w:div w:id="46999202">
          <w:marLeft w:val="0"/>
          <w:marRight w:val="0"/>
          <w:marTop w:val="0"/>
          <w:marBottom w:val="0"/>
          <w:divBdr>
            <w:top w:val="none" w:sz="0" w:space="0" w:color="auto"/>
            <w:left w:val="none" w:sz="0" w:space="0" w:color="auto"/>
            <w:bottom w:val="none" w:sz="0" w:space="0" w:color="auto"/>
            <w:right w:val="none" w:sz="0" w:space="0" w:color="auto"/>
          </w:divBdr>
        </w:div>
        <w:div w:id="898832776">
          <w:marLeft w:val="0"/>
          <w:marRight w:val="0"/>
          <w:marTop w:val="0"/>
          <w:marBottom w:val="0"/>
          <w:divBdr>
            <w:top w:val="none" w:sz="0" w:space="0" w:color="auto"/>
            <w:left w:val="none" w:sz="0" w:space="0" w:color="auto"/>
            <w:bottom w:val="none" w:sz="0" w:space="0" w:color="auto"/>
            <w:right w:val="none" w:sz="0" w:space="0" w:color="auto"/>
          </w:divBdr>
        </w:div>
        <w:div w:id="1163204515">
          <w:marLeft w:val="0"/>
          <w:marRight w:val="0"/>
          <w:marTop w:val="0"/>
          <w:marBottom w:val="0"/>
          <w:divBdr>
            <w:top w:val="none" w:sz="0" w:space="0" w:color="auto"/>
            <w:left w:val="none" w:sz="0" w:space="0" w:color="auto"/>
            <w:bottom w:val="none" w:sz="0" w:space="0" w:color="auto"/>
            <w:right w:val="none" w:sz="0" w:space="0" w:color="auto"/>
          </w:divBdr>
          <w:divsChild>
            <w:div w:id="2118215785">
              <w:marLeft w:val="0"/>
              <w:marRight w:val="0"/>
              <w:marTop w:val="0"/>
              <w:marBottom w:val="0"/>
              <w:divBdr>
                <w:top w:val="none" w:sz="0" w:space="0" w:color="auto"/>
                <w:left w:val="none" w:sz="0" w:space="0" w:color="auto"/>
                <w:bottom w:val="none" w:sz="0" w:space="0" w:color="auto"/>
                <w:right w:val="none" w:sz="0" w:space="0" w:color="auto"/>
              </w:divBdr>
            </w:div>
            <w:div w:id="869562884">
              <w:marLeft w:val="0"/>
              <w:marRight w:val="0"/>
              <w:marTop w:val="0"/>
              <w:marBottom w:val="0"/>
              <w:divBdr>
                <w:top w:val="none" w:sz="0" w:space="0" w:color="auto"/>
                <w:left w:val="none" w:sz="0" w:space="0" w:color="auto"/>
                <w:bottom w:val="none" w:sz="0" w:space="0" w:color="auto"/>
                <w:right w:val="none" w:sz="0" w:space="0" w:color="auto"/>
              </w:divBdr>
            </w:div>
            <w:div w:id="143277656">
              <w:marLeft w:val="0"/>
              <w:marRight w:val="0"/>
              <w:marTop w:val="0"/>
              <w:marBottom w:val="0"/>
              <w:divBdr>
                <w:top w:val="none" w:sz="0" w:space="0" w:color="auto"/>
                <w:left w:val="none" w:sz="0" w:space="0" w:color="auto"/>
                <w:bottom w:val="none" w:sz="0" w:space="0" w:color="auto"/>
                <w:right w:val="none" w:sz="0" w:space="0" w:color="auto"/>
              </w:divBdr>
            </w:div>
            <w:div w:id="71589074">
              <w:marLeft w:val="0"/>
              <w:marRight w:val="0"/>
              <w:marTop w:val="0"/>
              <w:marBottom w:val="0"/>
              <w:divBdr>
                <w:top w:val="none" w:sz="0" w:space="0" w:color="auto"/>
                <w:left w:val="none" w:sz="0" w:space="0" w:color="auto"/>
                <w:bottom w:val="none" w:sz="0" w:space="0" w:color="auto"/>
                <w:right w:val="none" w:sz="0" w:space="0" w:color="auto"/>
              </w:divBdr>
            </w:div>
            <w:div w:id="2115589118">
              <w:marLeft w:val="0"/>
              <w:marRight w:val="0"/>
              <w:marTop w:val="0"/>
              <w:marBottom w:val="0"/>
              <w:divBdr>
                <w:top w:val="none" w:sz="0" w:space="0" w:color="auto"/>
                <w:left w:val="none" w:sz="0" w:space="0" w:color="auto"/>
                <w:bottom w:val="none" w:sz="0" w:space="0" w:color="auto"/>
                <w:right w:val="none" w:sz="0" w:space="0" w:color="auto"/>
              </w:divBdr>
            </w:div>
            <w:div w:id="2002345181">
              <w:marLeft w:val="0"/>
              <w:marRight w:val="0"/>
              <w:marTop w:val="0"/>
              <w:marBottom w:val="0"/>
              <w:divBdr>
                <w:top w:val="none" w:sz="0" w:space="0" w:color="auto"/>
                <w:left w:val="none" w:sz="0" w:space="0" w:color="auto"/>
                <w:bottom w:val="none" w:sz="0" w:space="0" w:color="auto"/>
                <w:right w:val="none" w:sz="0" w:space="0" w:color="auto"/>
              </w:divBdr>
            </w:div>
            <w:div w:id="479659124">
              <w:marLeft w:val="0"/>
              <w:marRight w:val="0"/>
              <w:marTop w:val="0"/>
              <w:marBottom w:val="0"/>
              <w:divBdr>
                <w:top w:val="none" w:sz="0" w:space="0" w:color="auto"/>
                <w:left w:val="none" w:sz="0" w:space="0" w:color="auto"/>
                <w:bottom w:val="none" w:sz="0" w:space="0" w:color="auto"/>
                <w:right w:val="none" w:sz="0" w:space="0" w:color="auto"/>
              </w:divBdr>
            </w:div>
            <w:div w:id="234627122">
              <w:marLeft w:val="0"/>
              <w:marRight w:val="0"/>
              <w:marTop w:val="0"/>
              <w:marBottom w:val="0"/>
              <w:divBdr>
                <w:top w:val="none" w:sz="0" w:space="0" w:color="auto"/>
                <w:left w:val="none" w:sz="0" w:space="0" w:color="auto"/>
                <w:bottom w:val="none" w:sz="0" w:space="0" w:color="auto"/>
                <w:right w:val="none" w:sz="0" w:space="0" w:color="auto"/>
              </w:divBdr>
            </w:div>
            <w:div w:id="664358914">
              <w:marLeft w:val="0"/>
              <w:marRight w:val="0"/>
              <w:marTop w:val="0"/>
              <w:marBottom w:val="0"/>
              <w:divBdr>
                <w:top w:val="none" w:sz="0" w:space="0" w:color="auto"/>
                <w:left w:val="none" w:sz="0" w:space="0" w:color="auto"/>
                <w:bottom w:val="none" w:sz="0" w:space="0" w:color="auto"/>
                <w:right w:val="none" w:sz="0" w:space="0" w:color="auto"/>
              </w:divBdr>
            </w:div>
            <w:div w:id="151719412">
              <w:marLeft w:val="0"/>
              <w:marRight w:val="0"/>
              <w:marTop w:val="0"/>
              <w:marBottom w:val="0"/>
              <w:divBdr>
                <w:top w:val="none" w:sz="0" w:space="0" w:color="auto"/>
                <w:left w:val="none" w:sz="0" w:space="0" w:color="auto"/>
                <w:bottom w:val="none" w:sz="0" w:space="0" w:color="auto"/>
                <w:right w:val="none" w:sz="0" w:space="0" w:color="auto"/>
              </w:divBdr>
            </w:div>
            <w:div w:id="1678264185">
              <w:marLeft w:val="0"/>
              <w:marRight w:val="0"/>
              <w:marTop w:val="0"/>
              <w:marBottom w:val="0"/>
              <w:divBdr>
                <w:top w:val="none" w:sz="0" w:space="0" w:color="auto"/>
                <w:left w:val="none" w:sz="0" w:space="0" w:color="auto"/>
                <w:bottom w:val="none" w:sz="0" w:space="0" w:color="auto"/>
                <w:right w:val="none" w:sz="0" w:space="0" w:color="auto"/>
              </w:divBdr>
            </w:div>
            <w:div w:id="129982200">
              <w:marLeft w:val="0"/>
              <w:marRight w:val="0"/>
              <w:marTop w:val="0"/>
              <w:marBottom w:val="0"/>
              <w:divBdr>
                <w:top w:val="none" w:sz="0" w:space="0" w:color="auto"/>
                <w:left w:val="none" w:sz="0" w:space="0" w:color="auto"/>
                <w:bottom w:val="none" w:sz="0" w:space="0" w:color="auto"/>
                <w:right w:val="none" w:sz="0" w:space="0" w:color="auto"/>
              </w:divBdr>
            </w:div>
            <w:div w:id="1946111187">
              <w:marLeft w:val="0"/>
              <w:marRight w:val="0"/>
              <w:marTop w:val="0"/>
              <w:marBottom w:val="0"/>
              <w:divBdr>
                <w:top w:val="none" w:sz="0" w:space="0" w:color="auto"/>
                <w:left w:val="none" w:sz="0" w:space="0" w:color="auto"/>
                <w:bottom w:val="none" w:sz="0" w:space="0" w:color="auto"/>
                <w:right w:val="none" w:sz="0" w:space="0" w:color="auto"/>
              </w:divBdr>
            </w:div>
            <w:div w:id="1461528848">
              <w:marLeft w:val="0"/>
              <w:marRight w:val="0"/>
              <w:marTop w:val="0"/>
              <w:marBottom w:val="0"/>
              <w:divBdr>
                <w:top w:val="none" w:sz="0" w:space="0" w:color="auto"/>
                <w:left w:val="none" w:sz="0" w:space="0" w:color="auto"/>
                <w:bottom w:val="none" w:sz="0" w:space="0" w:color="auto"/>
                <w:right w:val="none" w:sz="0" w:space="0" w:color="auto"/>
              </w:divBdr>
            </w:div>
            <w:div w:id="1604264116">
              <w:marLeft w:val="0"/>
              <w:marRight w:val="0"/>
              <w:marTop w:val="0"/>
              <w:marBottom w:val="0"/>
              <w:divBdr>
                <w:top w:val="none" w:sz="0" w:space="0" w:color="auto"/>
                <w:left w:val="none" w:sz="0" w:space="0" w:color="auto"/>
                <w:bottom w:val="none" w:sz="0" w:space="0" w:color="auto"/>
                <w:right w:val="none" w:sz="0" w:space="0" w:color="auto"/>
              </w:divBdr>
            </w:div>
            <w:div w:id="811407981">
              <w:marLeft w:val="0"/>
              <w:marRight w:val="0"/>
              <w:marTop w:val="0"/>
              <w:marBottom w:val="0"/>
              <w:divBdr>
                <w:top w:val="none" w:sz="0" w:space="0" w:color="auto"/>
                <w:left w:val="none" w:sz="0" w:space="0" w:color="auto"/>
                <w:bottom w:val="none" w:sz="0" w:space="0" w:color="auto"/>
                <w:right w:val="none" w:sz="0" w:space="0" w:color="auto"/>
              </w:divBdr>
            </w:div>
            <w:div w:id="1739160452">
              <w:marLeft w:val="0"/>
              <w:marRight w:val="0"/>
              <w:marTop w:val="0"/>
              <w:marBottom w:val="0"/>
              <w:divBdr>
                <w:top w:val="none" w:sz="0" w:space="0" w:color="auto"/>
                <w:left w:val="none" w:sz="0" w:space="0" w:color="auto"/>
                <w:bottom w:val="none" w:sz="0" w:space="0" w:color="auto"/>
                <w:right w:val="none" w:sz="0" w:space="0" w:color="auto"/>
              </w:divBdr>
            </w:div>
            <w:div w:id="545265601">
              <w:marLeft w:val="0"/>
              <w:marRight w:val="0"/>
              <w:marTop w:val="0"/>
              <w:marBottom w:val="0"/>
              <w:divBdr>
                <w:top w:val="none" w:sz="0" w:space="0" w:color="auto"/>
                <w:left w:val="none" w:sz="0" w:space="0" w:color="auto"/>
                <w:bottom w:val="none" w:sz="0" w:space="0" w:color="auto"/>
                <w:right w:val="none" w:sz="0" w:space="0" w:color="auto"/>
              </w:divBdr>
            </w:div>
            <w:div w:id="1560550173">
              <w:marLeft w:val="0"/>
              <w:marRight w:val="0"/>
              <w:marTop w:val="0"/>
              <w:marBottom w:val="0"/>
              <w:divBdr>
                <w:top w:val="none" w:sz="0" w:space="0" w:color="auto"/>
                <w:left w:val="none" w:sz="0" w:space="0" w:color="auto"/>
                <w:bottom w:val="none" w:sz="0" w:space="0" w:color="auto"/>
                <w:right w:val="none" w:sz="0" w:space="0" w:color="auto"/>
              </w:divBdr>
            </w:div>
            <w:div w:id="967510983">
              <w:marLeft w:val="0"/>
              <w:marRight w:val="0"/>
              <w:marTop w:val="0"/>
              <w:marBottom w:val="0"/>
              <w:divBdr>
                <w:top w:val="none" w:sz="0" w:space="0" w:color="auto"/>
                <w:left w:val="none" w:sz="0" w:space="0" w:color="auto"/>
                <w:bottom w:val="none" w:sz="0" w:space="0" w:color="auto"/>
                <w:right w:val="none" w:sz="0" w:space="0" w:color="auto"/>
              </w:divBdr>
            </w:div>
            <w:div w:id="1298487584">
              <w:marLeft w:val="0"/>
              <w:marRight w:val="0"/>
              <w:marTop w:val="0"/>
              <w:marBottom w:val="0"/>
              <w:divBdr>
                <w:top w:val="none" w:sz="0" w:space="0" w:color="auto"/>
                <w:left w:val="none" w:sz="0" w:space="0" w:color="auto"/>
                <w:bottom w:val="none" w:sz="0" w:space="0" w:color="auto"/>
                <w:right w:val="none" w:sz="0" w:space="0" w:color="auto"/>
              </w:divBdr>
            </w:div>
          </w:divsChild>
        </w:div>
        <w:div w:id="1489056595">
          <w:marLeft w:val="0"/>
          <w:marRight w:val="0"/>
          <w:marTop w:val="0"/>
          <w:marBottom w:val="0"/>
          <w:divBdr>
            <w:top w:val="none" w:sz="0" w:space="0" w:color="auto"/>
            <w:left w:val="none" w:sz="0" w:space="0" w:color="auto"/>
            <w:bottom w:val="none" w:sz="0" w:space="0" w:color="auto"/>
            <w:right w:val="none" w:sz="0" w:space="0" w:color="auto"/>
          </w:divBdr>
        </w:div>
        <w:div w:id="12272843">
          <w:marLeft w:val="0"/>
          <w:marRight w:val="0"/>
          <w:marTop w:val="0"/>
          <w:marBottom w:val="0"/>
          <w:divBdr>
            <w:top w:val="none" w:sz="0" w:space="0" w:color="auto"/>
            <w:left w:val="none" w:sz="0" w:space="0" w:color="auto"/>
            <w:bottom w:val="none" w:sz="0" w:space="0" w:color="auto"/>
            <w:right w:val="none" w:sz="0" w:space="0" w:color="auto"/>
          </w:divBdr>
        </w:div>
        <w:div w:id="827987993">
          <w:marLeft w:val="0"/>
          <w:marRight w:val="0"/>
          <w:marTop w:val="0"/>
          <w:marBottom w:val="0"/>
          <w:divBdr>
            <w:top w:val="none" w:sz="0" w:space="0" w:color="auto"/>
            <w:left w:val="none" w:sz="0" w:space="0" w:color="auto"/>
            <w:bottom w:val="none" w:sz="0" w:space="0" w:color="auto"/>
            <w:right w:val="none" w:sz="0" w:space="0" w:color="auto"/>
          </w:divBdr>
        </w:div>
        <w:div w:id="258492251">
          <w:marLeft w:val="0"/>
          <w:marRight w:val="0"/>
          <w:marTop w:val="0"/>
          <w:marBottom w:val="0"/>
          <w:divBdr>
            <w:top w:val="none" w:sz="0" w:space="0" w:color="auto"/>
            <w:left w:val="none" w:sz="0" w:space="0" w:color="auto"/>
            <w:bottom w:val="none" w:sz="0" w:space="0" w:color="auto"/>
            <w:right w:val="none" w:sz="0" w:space="0" w:color="auto"/>
          </w:divBdr>
        </w:div>
        <w:div w:id="158885379">
          <w:marLeft w:val="0"/>
          <w:marRight w:val="0"/>
          <w:marTop w:val="0"/>
          <w:marBottom w:val="0"/>
          <w:divBdr>
            <w:top w:val="none" w:sz="0" w:space="0" w:color="auto"/>
            <w:left w:val="none" w:sz="0" w:space="0" w:color="auto"/>
            <w:bottom w:val="none" w:sz="0" w:space="0" w:color="auto"/>
            <w:right w:val="none" w:sz="0" w:space="0" w:color="auto"/>
          </w:divBdr>
        </w:div>
        <w:div w:id="700474826">
          <w:marLeft w:val="0"/>
          <w:marRight w:val="0"/>
          <w:marTop w:val="0"/>
          <w:marBottom w:val="0"/>
          <w:divBdr>
            <w:top w:val="none" w:sz="0" w:space="0" w:color="auto"/>
            <w:left w:val="none" w:sz="0" w:space="0" w:color="auto"/>
            <w:bottom w:val="none" w:sz="0" w:space="0" w:color="auto"/>
            <w:right w:val="none" w:sz="0" w:space="0" w:color="auto"/>
          </w:divBdr>
        </w:div>
        <w:div w:id="650255422">
          <w:marLeft w:val="0"/>
          <w:marRight w:val="0"/>
          <w:marTop w:val="0"/>
          <w:marBottom w:val="0"/>
          <w:divBdr>
            <w:top w:val="none" w:sz="0" w:space="0" w:color="auto"/>
            <w:left w:val="none" w:sz="0" w:space="0" w:color="auto"/>
            <w:bottom w:val="none" w:sz="0" w:space="0" w:color="auto"/>
            <w:right w:val="none" w:sz="0" w:space="0" w:color="auto"/>
          </w:divBdr>
        </w:div>
        <w:div w:id="2077123244">
          <w:marLeft w:val="0"/>
          <w:marRight w:val="0"/>
          <w:marTop w:val="0"/>
          <w:marBottom w:val="0"/>
          <w:divBdr>
            <w:top w:val="none" w:sz="0" w:space="0" w:color="auto"/>
            <w:left w:val="none" w:sz="0" w:space="0" w:color="auto"/>
            <w:bottom w:val="none" w:sz="0" w:space="0" w:color="auto"/>
            <w:right w:val="none" w:sz="0" w:space="0" w:color="auto"/>
          </w:divBdr>
        </w:div>
        <w:div w:id="76290700">
          <w:marLeft w:val="0"/>
          <w:marRight w:val="0"/>
          <w:marTop w:val="0"/>
          <w:marBottom w:val="0"/>
          <w:divBdr>
            <w:top w:val="none" w:sz="0" w:space="0" w:color="auto"/>
            <w:left w:val="none" w:sz="0" w:space="0" w:color="auto"/>
            <w:bottom w:val="none" w:sz="0" w:space="0" w:color="auto"/>
            <w:right w:val="none" w:sz="0" w:space="0" w:color="auto"/>
          </w:divBdr>
        </w:div>
        <w:div w:id="128323429">
          <w:marLeft w:val="0"/>
          <w:marRight w:val="0"/>
          <w:marTop w:val="0"/>
          <w:marBottom w:val="0"/>
          <w:divBdr>
            <w:top w:val="none" w:sz="0" w:space="0" w:color="auto"/>
            <w:left w:val="none" w:sz="0" w:space="0" w:color="auto"/>
            <w:bottom w:val="none" w:sz="0" w:space="0" w:color="auto"/>
            <w:right w:val="none" w:sz="0" w:space="0" w:color="auto"/>
          </w:divBdr>
        </w:div>
        <w:div w:id="558978926">
          <w:marLeft w:val="0"/>
          <w:marRight w:val="0"/>
          <w:marTop w:val="0"/>
          <w:marBottom w:val="0"/>
          <w:divBdr>
            <w:top w:val="none" w:sz="0" w:space="0" w:color="auto"/>
            <w:left w:val="none" w:sz="0" w:space="0" w:color="auto"/>
            <w:bottom w:val="none" w:sz="0" w:space="0" w:color="auto"/>
            <w:right w:val="none" w:sz="0" w:space="0" w:color="auto"/>
          </w:divBdr>
        </w:div>
        <w:div w:id="717243162">
          <w:marLeft w:val="0"/>
          <w:marRight w:val="0"/>
          <w:marTop w:val="0"/>
          <w:marBottom w:val="0"/>
          <w:divBdr>
            <w:top w:val="none" w:sz="0" w:space="0" w:color="auto"/>
            <w:left w:val="none" w:sz="0" w:space="0" w:color="auto"/>
            <w:bottom w:val="none" w:sz="0" w:space="0" w:color="auto"/>
            <w:right w:val="none" w:sz="0" w:space="0" w:color="auto"/>
          </w:divBdr>
        </w:div>
        <w:div w:id="1490365287">
          <w:marLeft w:val="0"/>
          <w:marRight w:val="0"/>
          <w:marTop w:val="0"/>
          <w:marBottom w:val="0"/>
          <w:divBdr>
            <w:top w:val="none" w:sz="0" w:space="0" w:color="auto"/>
            <w:left w:val="none" w:sz="0" w:space="0" w:color="auto"/>
            <w:bottom w:val="none" w:sz="0" w:space="0" w:color="auto"/>
            <w:right w:val="none" w:sz="0" w:space="0" w:color="auto"/>
          </w:divBdr>
        </w:div>
        <w:div w:id="888154510">
          <w:marLeft w:val="0"/>
          <w:marRight w:val="0"/>
          <w:marTop w:val="0"/>
          <w:marBottom w:val="0"/>
          <w:divBdr>
            <w:top w:val="none" w:sz="0" w:space="0" w:color="auto"/>
            <w:left w:val="none" w:sz="0" w:space="0" w:color="auto"/>
            <w:bottom w:val="none" w:sz="0" w:space="0" w:color="auto"/>
            <w:right w:val="none" w:sz="0" w:space="0" w:color="auto"/>
          </w:divBdr>
        </w:div>
        <w:div w:id="900562540">
          <w:marLeft w:val="0"/>
          <w:marRight w:val="0"/>
          <w:marTop w:val="0"/>
          <w:marBottom w:val="0"/>
          <w:divBdr>
            <w:top w:val="none" w:sz="0" w:space="0" w:color="auto"/>
            <w:left w:val="none" w:sz="0" w:space="0" w:color="auto"/>
            <w:bottom w:val="none" w:sz="0" w:space="0" w:color="auto"/>
            <w:right w:val="none" w:sz="0" w:space="0" w:color="auto"/>
          </w:divBdr>
        </w:div>
        <w:div w:id="808130591">
          <w:marLeft w:val="0"/>
          <w:marRight w:val="0"/>
          <w:marTop w:val="0"/>
          <w:marBottom w:val="0"/>
          <w:divBdr>
            <w:top w:val="none" w:sz="0" w:space="0" w:color="auto"/>
            <w:left w:val="none" w:sz="0" w:space="0" w:color="auto"/>
            <w:bottom w:val="none" w:sz="0" w:space="0" w:color="auto"/>
            <w:right w:val="none" w:sz="0" w:space="0" w:color="auto"/>
          </w:divBdr>
        </w:div>
        <w:div w:id="2053460212">
          <w:marLeft w:val="0"/>
          <w:marRight w:val="0"/>
          <w:marTop w:val="0"/>
          <w:marBottom w:val="0"/>
          <w:divBdr>
            <w:top w:val="none" w:sz="0" w:space="0" w:color="auto"/>
            <w:left w:val="none" w:sz="0" w:space="0" w:color="auto"/>
            <w:bottom w:val="none" w:sz="0" w:space="0" w:color="auto"/>
            <w:right w:val="none" w:sz="0" w:space="0" w:color="auto"/>
          </w:divBdr>
        </w:div>
        <w:div w:id="1064763508">
          <w:marLeft w:val="0"/>
          <w:marRight w:val="0"/>
          <w:marTop w:val="0"/>
          <w:marBottom w:val="0"/>
          <w:divBdr>
            <w:top w:val="none" w:sz="0" w:space="0" w:color="auto"/>
            <w:left w:val="none" w:sz="0" w:space="0" w:color="auto"/>
            <w:bottom w:val="none" w:sz="0" w:space="0" w:color="auto"/>
            <w:right w:val="none" w:sz="0" w:space="0" w:color="auto"/>
          </w:divBdr>
        </w:div>
        <w:div w:id="1629968898">
          <w:marLeft w:val="0"/>
          <w:marRight w:val="0"/>
          <w:marTop w:val="0"/>
          <w:marBottom w:val="0"/>
          <w:divBdr>
            <w:top w:val="none" w:sz="0" w:space="0" w:color="auto"/>
            <w:left w:val="none" w:sz="0" w:space="0" w:color="auto"/>
            <w:bottom w:val="none" w:sz="0" w:space="0" w:color="auto"/>
            <w:right w:val="none" w:sz="0" w:space="0" w:color="auto"/>
          </w:divBdr>
        </w:div>
        <w:div w:id="868183597">
          <w:marLeft w:val="0"/>
          <w:marRight w:val="0"/>
          <w:marTop w:val="0"/>
          <w:marBottom w:val="0"/>
          <w:divBdr>
            <w:top w:val="none" w:sz="0" w:space="0" w:color="auto"/>
            <w:left w:val="none" w:sz="0" w:space="0" w:color="auto"/>
            <w:bottom w:val="none" w:sz="0" w:space="0" w:color="auto"/>
            <w:right w:val="none" w:sz="0" w:space="0" w:color="auto"/>
          </w:divBdr>
        </w:div>
        <w:div w:id="1691222202">
          <w:marLeft w:val="0"/>
          <w:marRight w:val="0"/>
          <w:marTop w:val="0"/>
          <w:marBottom w:val="0"/>
          <w:divBdr>
            <w:top w:val="none" w:sz="0" w:space="0" w:color="auto"/>
            <w:left w:val="none" w:sz="0" w:space="0" w:color="auto"/>
            <w:bottom w:val="none" w:sz="0" w:space="0" w:color="auto"/>
            <w:right w:val="none" w:sz="0" w:space="0" w:color="auto"/>
          </w:divBdr>
        </w:div>
        <w:div w:id="2055082872">
          <w:marLeft w:val="0"/>
          <w:marRight w:val="0"/>
          <w:marTop w:val="0"/>
          <w:marBottom w:val="0"/>
          <w:divBdr>
            <w:top w:val="none" w:sz="0" w:space="0" w:color="auto"/>
            <w:left w:val="none" w:sz="0" w:space="0" w:color="auto"/>
            <w:bottom w:val="none" w:sz="0" w:space="0" w:color="auto"/>
            <w:right w:val="none" w:sz="0" w:space="0" w:color="auto"/>
          </w:divBdr>
        </w:div>
        <w:div w:id="29572270">
          <w:marLeft w:val="0"/>
          <w:marRight w:val="0"/>
          <w:marTop w:val="0"/>
          <w:marBottom w:val="0"/>
          <w:divBdr>
            <w:top w:val="none" w:sz="0" w:space="0" w:color="auto"/>
            <w:left w:val="none" w:sz="0" w:space="0" w:color="auto"/>
            <w:bottom w:val="none" w:sz="0" w:space="0" w:color="auto"/>
            <w:right w:val="none" w:sz="0" w:space="0" w:color="auto"/>
          </w:divBdr>
        </w:div>
        <w:div w:id="1976135734">
          <w:marLeft w:val="0"/>
          <w:marRight w:val="0"/>
          <w:marTop w:val="0"/>
          <w:marBottom w:val="0"/>
          <w:divBdr>
            <w:top w:val="none" w:sz="0" w:space="0" w:color="auto"/>
            <w:left w:val="none" w:sz="0" w:space="0" w:color="auto"/>
            <w:bottom w:val="none" w:sz="0" w:space="0" w:color="auto"/>
            <w:right w:val="none" w:sz="0" w:space="0" w:color="auto"/>
          </w:divBdr>
        </w:div>
        <w:div w:id="1689136072">
          <w:marLeft w:val="0"/>
          <w:marRight w:val="0"/>
          <w:marTop w:val="0"/>
          <w:marBottom w:val="0"/>
          <w:divBdr>
            <w:top w:val="none" w:sz="0" w:space="0" w:color="auto"/>
            <w:left w:val="none" w:sz="0" w:space="0" w:color="auto"/>
            <w:bottom w:val="none" w:sz="0" w:space="0" w:color="auto"/>
            <w:right w:val="none" w:sz="0" w:space="0" w:color="auto"/>
          </w:divBdr>
        </w:div>
        <w:div w:id="437263802">
          <w:marLeft w:val="0"/>
          <w:marRight w:val="0"/>
          <w:marTop w:val="0"/>
          <w:marBottom w:val="0"/>
          <w:divBdr>
            <w:top w:val="none" w:sz="0" w:space="0" w:color="auto"/>
            <w:left w:val="none" w:sz="0" w:space="0" w:color="auto"/>
            <w:bottom w:val="none" w:sz="0" w:space="0" w:color="auto"/>
            <w:right w:val="none" w:sz="0" w:space="0" w:color="auto"/>
          </w:divBdr>
        </w:div>
        <w:div w:id="1959681648">
          <w:marLeft w:val="0"/>
          <w:marRight w:val="0"/>
          <w:marTop w:val="0"/>
          <w:marBottom w:val="0"/>
          <w:divBdr>
            <w:top w:val="none" w:sz="0" w:space="0" w:color="auto"/>
            <w:left w:val="none" w:sz="0" w:space="0" w:color="auto"/>
            <w:bottom w:val="none" w:sz="0" w:space="0" w:color="auto"/>
            <w:right w:val="none" w:sz="0" w:space="0" w:color="auto"/>
          </w:divBdr>
        </w:div>
        <w:div w:id="24331184">
          <w:marLeft w:val="0"/>
          <w:marRight w:val="0"/>
          <w:marTop w:val="0"/>
          <w:marBottom w:val="0"/>
          <w:divBdr>
            <w:top w:val="none" w:sz="0" w:space="0" w:color="auto"/>
            <w:left w:val="none" w:sz="0" w:space="0" w:color="auto"/>
            <w:bottom w:val="none" w:sz="0" w:space="0" w:color="auto"/>
            <w:right w:val="none" w:sz="0" w:space="0" w:color="auto"/>
          </w:divBdr>
        </w:div>
        <w:div w:id="1672441389">
          <w:marLeft w:val="0"/>
          <w:marRight w:val="0"/>
          <w:marTop w:val="0"/>
          <w:marBottom w:val="0"/>
          <w:divBdr>
            <w:top w:val="none" w:sz="0" w:space="0" w:color="auto"/>
            <w:left w:val="none" w:sz="0" w:space="0" w:color="auto"/>
            <w:bottom w:val="none" w:sz="0" w:space="0" w:color="auto"/>
            <w:right w:val="none" w:sz="0" w:space="0" w:color="auto"/>
          </w:divBdr>
        </w:div>
        <w:div w:id="1392774215">
          <w:marLeft w:val="0"/>
          <w:marRight w:val="0"/>
          <w:marTop w:val="0"/>
          <w:marBottom w:val="0"/>
          <w:divBdr>
            <w:top w:val="none" w:sz="0" w:space="0" w:color="auto"/>
            <w:left w:val="none" w:sz="0" w:space="0" w:color="auto"/>
            <w:bottom w:val="none" w:sz="0" w:space="0" w:color="auto"/>
            <w:right w:val="none" w:sz="0" w:space="0" w:color="auto"/>
          </w:divBdr>
        </w:div>
      </w:divsChild>
    </w:div>
    <w:div w:id="140247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E. Hammaker</dc:creator>
  <cp:keywords/>
  <dc:description/>
  <cp:lastModifiedBy>Suzanne M. Lombardo</cp:lastModifiedBy>
  <cp:revision>24</cp:revision>
  <cp:lastPrinted>2019-02-01T13:03:00Z</cp:lastPrinted>
  <dcterms:created xsi:type="dcterms:W3CDTF">2019-01-31T19:43:00Z</dcterms:created>
  <dcterms:modified xsi:type="dcterms:W3CDTF">2019-02-01T15:13:00Z</dcterms:modified>
</cp:coreProperties>
</file>