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AC211" w14:textId="77777777" w:rsidR="008D07CE" w:rsidRPr="00AA0616" w:rsidRDefault="008D07CE" w:rsidP="008D07CE">
      <w:pPr>
        <w:jc w:val="center"/>
        <w:rPr>
          <w:rFonts w:ascii="Arial" w:hAnsi="Arial" w:cs="Arial"/>
          <w:sz w:val="24"/>
          <w:szCs w:val="24"/>
        </w:rPr>
      </w:pPr>
      <w:bookmarkStart w:id="0" w:name="_GoBack"/>
      <w:bookmarkEnd w:id="0"/>
      <w:r w:rsidRPr="00AA0616">
        <w:rPr>
          <w:rFonts w:ascii="Arial" w:hAnsi="Arial" w:cs="Arial"/>
          <w:sz w:val="24"/>
          <w:szCs w:val="24"/>
        </w:rPr>
        <w:t>Walter C. Young Middle School SAF Meeting Minutes</w:t>
      </w:r>
    </w:p>
    <w:p w14:paraId="4073E782" w14:textId="166619CB" w:rsidR="008D07CE" w:rsidRPr="00AA0616" w:rsidRDefault="008D07CE" w:rsidP="008D07CE">
      <w:pPr>
        <w:jc w:val="center"/>
        <w:rPr>
          <w:rFonts w:ascii="Arial" w:hAnsi="Arial" w:cs="Arial"/>
          <w:sz w:val="24"/>
          <w:szCs w:val="24"/>
        </w:rPr>
      </w:pPr>
      <w:r w:rsidRPr="00AA0616">
        <w:rPr>
          <w:rFonts w:ascii="Arial" w:hAnsi="Arial" w:cs="Arial"/>
          <w:sz w:val="24"/>
          <w:szCs w:val="24"/>
        </w:rPr>
        <w:t>12/11/18</w:t>
      </w:r>
    </w:p>
    <w:p w14:paraId="1A533EAE" w14:textId="32A37C20" w:rsidR="00E63830" w:rsidRPr="00AA0616" w:rsidRDefault="00E65B90" w:rsidP="00E65B90">
      <w:pPr>
        <w:rPr>
          <w:rFonts w:ascii="Arial" w:hAnsi="Arial" w:cs="Arial"/>
          <w:sz w:val="24"/>
          <w:szCs w:val="24"/>
        </w:rPr>
      </w:pPr>
      <w:proofErr w:type="gramStart"/>
      <w:r w:rsidRPr="00AA0616">
        <w:rPr>
          <w:rFonts w:ascii="Arial" w:hAnsi="Arial" w:cs="Arial"/>
          <w:sz w:val="24"/>
          <w:szCs w:val="24"/>
        </w:rPr>
        <w:t>Meeting  was</w:t>
      </w:r>
      <w:proofErr w:type="gramEnd"/>
      <w:r w:rsidRPr="00AA0616">
        <w:rPr>
          <w:rFonts w:ascii="Arial" w:hAnsi="Arial" w:cs="Arial"/>
          <w:sz w:val="24"/>
          <w:szCs w:val="24"/>
        </w:rPr>
        <w:t xml:space="preserve"> called to order at 4:25  PM </w:t>
      </w:r>
    </w:p>
    <w:p w14:paraId="44DDB416" w14:textId="77777777" w:rsidR="00C03202" w:rsidRPr="00AA0616" w:rsidRDefault="00C03202" w:rsidP="00E65B90">
      <w:pPr>
        <w:rPr>
          <w:rFonts w:ascii="Arial" w:hAnsi="Arial" w:cs="Arial"/>
          <w:sz w:val="24"/>
          <w:szCs w:val="24"/>
        </w:rPr>
      </w:pPr>
    </w:p>
    <w:p w14:paraId="328FC739" w14:textId="3DC4E005" w:rsidR="00E63830" w:rsidRPr="00AA0616" w:rsidRDefault="00AA0616" w:rsidP="00E63830">
      <w:pPr>
        <w:rPr>
          <w:rFonts w:ascii="Arial" w:hAnsi="Arial" w:cs="Arial"/>
          <w:sz w:val="24"/>
          <w:szCs w:val="24"/>
        </w:rPr>
      </w:pPr>
      <w:r w:rsidRPr="00AA0616">
        <w:rPr>
          <w:rFonts w:ascii="Arial" w:hAnsi="Arial" w:cs="Arial"/>
          <w:sz w:val="24"/>
          <w:szCs w:val="24"/>
        </w:rPr>
        <w:t xml:space="preserve">1. </w:t>
      </w:r>
      <w:r w:rsidR="00E63830" w:rsidRPr="00AA0616">
        <w:rPr>
          <w:rFonts w:ascii="Arial" w:hAnsi="Arial" w:cs="Arial"/>
          <w:sz w:val="24"/>
          <w:szCs w:val="24"/>
        </w:rPr>
        <w:t xml:space="preserve">Mr. Osborn distributed the BCPS Attendance Rates </w:t>
      </w:r>
      <w:r w:rsidR="00E63830" w:rsidRPr="00AA0616">
        <w:rPr>
          <w:rFonts w:ascii="Arial" w:hAnsi="Arial" w:cs="Arial"/>
          <w:sz w:val="24"/>
          <w:szCs w:val="24"/>
          <w:shd w:val="clear" w:color="auto" w:fill="FFFFFF"/>
        </w:rPr>
        <w:t>hand out that showed Broward County Public School’s overall average daily attendance rate decreased by almost one percentage point between the 2015-16 (94.6%) and 2017-18 (93.7%) school years. The ADA rate was similar for elementary, middle, and multi-level schools (ranging from 94.9% to 95.2%) in 2017-18. High schools were lower (91.9%), and centers showed the lowest ADA rate (68.4%).  </w:t>
      </w:r>
    </w:p>
    <w:p w14:paraId="0298F97F" w14:textId="77777777" w:rsidR="00E63830" w:rsidRPr="00AA0616" w:rsidRDefault="00E63830" w:rsidP="00E63830">
      <w:pPr>
        <w:rPr>
          <w:rFonts w:ascii="Arial" w:hAnsi="Arial" w:cs="Arial"/>
          <w:sz w:val="24"/>
          <w:szCs w:val="24"/>
          <w:shd w:val="clear" w:color="auto" w:fill="FFFFFF"/>
        </w:rPr>
      </w:pPr>
      <w:r w:rsidRPr="00AA0616">
        <w:rPr>
          <w:rFonts w:ascii="Arial" w:hAnsi="Arial" w:cs="Arial"/>
          <w:sz w:val="24"/>
          <w:szCs w:val="24"/>
          <w:shd w:val="clear" w:color="auto" w:fill="FFFFFF"/>
        </w:rPr>
        <w:t>Broward data for the 2017-18 school year were examined using the attendance categories that align with the School Improvement Plans.  The categories are: Satisfactory (0 – 4.9% absences), At-Risk (5 – 9.9% absences), Chronic Absence (10 – 19.9% absences), and Severe Chronic Absenteeism (20% or more absences). For students categorized as having either chronic or severe chronic absenteeism, middle schools had the smallest proportion of students (11.6%), followed by elementary (13.2%), multi-level (13.4%), high (25.8%), and centers (76.4%).</w:t>
      </w:r>
    </w:p>
    <w:p w14:paraId="6CC2642E" w14:textId="60535245" w:rsidR="00E63830" w:rsidRPr="00AA0616" w:rsidRDefault="00E63830" w:rsidP="00AA0616">
      <w:pPr>
        <w:spacing w:after="200" w:line="276" w:lineRule="auto"/>
        <w:contextualSpacing/>
        <w:rPr>
          <w:rFonts w:ascii="Arial" w:eastAsia="Times New Roman" w:hAnsi="Arial" w:cs="Arial"/>
          <w:sz w:val="24"/>
          <w:szCs w:val="24"/>
        </w:rPr>
      </w:pPr>
      <w:r w:rsidRPr="00AA0616">
        <w:rPr>
          <w:rFonts w:ascii="Arial" w:eastAsia="Times New Roman" w:hAnsi="Arial" w:cs="Arial"/>
          <w:sz w:val="24"/>
          <w:szCs w:val="24"/>
        </w:rPr>
        <w:t>One of the bullets says that students who only had excused absences (compared to unexcused</w:t>
      </w:r>
      <w:proofErr w:type="gramStart"/>
      <w:r w:rsidRPr="00AA0616">
        <w:rPr>
          <w:rFonts w:ascii="Arial" w:eastAsia="Times New Roman" w:hAnsi="Arial" w:cs="Arial"/>
          <w:sz w:val="24"/>
          <w:szCs w:val="24"/>
        </w:rPr>
        <w:t>)  scored</w:t>
      </w:r>
      <w:proofErr w:type="gramEnd"/>
      <w:r w:rsidRPr="00AA0616">
        <w:rPr>
          <w:rFonts w:ascii="Arial" w:eastAsia="Times New Roman" w:hAnsi="Arial" w:cs="Arial"/>
          <w:sz w:val="24"/>
          <w:szCs w:val="24"/>
        </w:rPr>
        <w:t xml:space="preserve"> better on both sections of the FSA.</w:t>
      </w:r>
    </w:p>
    <w:p w14:paraId="77881979" w14:textId="77777777" w:rsidR="00AA0616" w:rsidRPr="00AA0616" w:rsidRDefault="00AA0616" w:rsidP="00AA0616">
      <w:pPr>
        <w:spacing w:after="200" w:line="276" w:lineRule="auto"/>
        <w:contextualSpacing/>
        <w:rPr>
          <w:rFonts w:ascii="Arial" w:eastAsia="Times New Roman" w:hAnsi="Arial" w:cs="Arial"/>
          <w:sz w:val="24"/>
          <w:szCs w:val="24"/>
        </w:rPr>
      </w:pPr>
    </w:p>
    <w:p w14:paraId="788A3251" w14:textId="3B463330" w:rsidR="00E63830" w:rsidRPr="00AA0616" w:rsidRDefault="00E63830" w:rsidP="00E63830">
      <w:pPr>
        <w:rPr>
          <w:rFonts w:ascii="Arial" w:hAnsi="Arial" w:cs="Arial"/>
          <w:sz w:val="24"/>
          <w:szCs w:val="24"/>
        </w:rPr>
      </w:pPr>
      <w:r w:rsidRPr="00AA0616">
        <w:rPr>
          <w:rFonts w:ascii="Arial" w:hAnsi="Arial" w:cs="Arial"/>
          <w:sz w:val="24"/>
          <w:szCs w:val="24"/>
        </w:rPr>
        <w:t>WCY Middle school is always above the District average of 95% for middle school, usually 96-97 %.</w:t>
      </w:r>
    </w:p>
    <w:p w14:paraId="0F269893" w14:textId="77777777" w:rsidR="00AA0616" w:rsidRPr="00AA0616" w:rsidRDefault="00AA0616" w:rsidP="00E63830">
      <w:pPr>
        <w:rPr>
          <w:rFonts w:ascii="Arial" w:hAnsi="Arial" w:cs="Arial"/>
          <w:sz w:val="24"/>
          <w:szCs w:val="24"/>
        </w:rPr>
      </w:pPr>
    </w:p>
    <w:p w14:paraId="4B2C6270" w14:textId="7C7E235B" w:rsidR="00E63830" w:rsidRPr="00AA0616" w:rsidRDefault="00AA0616" w:rsidP="00E63830">
      <w:pPr>
        <w:rPr>
          <w:rFonts w:ascii="Arial" w:hAnsi="Arial" w:cs="Arial"/>
          <w:sz w:val="24"/>
          <w:szCs w:val="24"/>
        </w:rPr>
      </w:pPr>
      <w:r w:rsidRPr="00AA0616">
        <w:rPr>
          <w:rFonts w:ascii="Arial" w:hAnsi="Arial" w:cs="Arial"/>
          <w:sz w:val="24"/>
          <w:szCs w:val="24"/>
        </w:rPr>
        <w:t xml:space="preserve">2.  </w:t>
      </w:r>
      <w:r w:rsidR="00E63830" w:rsidRPr="00AA0616">
        <w:rPr>
          <w:rFonts w:ascii="Arial" w:hAnsi="Arial" w:cs="Arial"/>
          <w:sz w:val="24"/>
          <w:szCs w:val="24"/>
          <w:shd w:val="clear" w:color="auto" w:fill="FFFFFF"/>
        </w:rPr>
        <w:t>To accommodate Broward County Public Schools (BCPS) visitors such as parents, vendors, and the media, the District is releasing an improved and automated BCPS Guest wireless network district-wide effective Monday, November 5, 2018.</w:t>
      </w:r>
      <w:r w:rsidR="00E63830" w:rsidRPr="00AA0616">
        <w:rPr>
          <w:rFonts w:ascii="Arial" w:hAnsi="Arial" w:cs="Arial"/>
          <w:sz w:val="24"/>
          <w:szCs w:val="24"/>
        </w:rPr>
        <w:br/>
      </w:r>
      <w:r w:rsidR="00E63830" w:rsidRPr="00AA0616">
        <w:rPr>
          <w:rFonts w:ascii="Arial" w:hAnsi="Arial" w:cs="Arial"/>
          <w:sz w:val="24"/>
          <w:szCs w:val="24"/>
          <w:shd w:val="clear" w:color="auto" w:fill="FFFFFF"/>
        </w:rPr>
        <w:t> </w:t>
      </w:r>
      <w:r w:rsidR="00E63830" w:rsidRPr="00AA0616">
        <w:rPr>
          <w:rFonts w:ascii="Arial" w:hAnsi="Arial" w:cs="Arial"/>
          <w:sz w:val="24"/>
          <w:szCs w:val="24"/>
        </w:rPr>
        <w:br/>
      </w:r>
      <w:r w:rsidR="00E63830" w:rsidRPr="00AA0616">
        <w:rPr>
          <w:rFonts w:ascii="Arial" w:hAnsi="Arial" w:cs="Arial"/>
          <w:sz w:val="24"/>
          <w:szCs w:val="24"/>
          <w:shd w:val="clear" w:color="auto" w:fill="FFFFFF"/>
        </w:rPr>
        <w:t xml:space="preserve">The BCPS Guest wireless network is not to be accessed by any BCPS student or staff member using either a district device or their own personal device for the purposes of BYOD (bring your own device).  </w:t>
      </w:r>
      <w:r w:rsidR="00E63830" w:rsidRPr="00AA0616">
        <w:rPr>
          <w:rFonts w:ascii="Arial" w:hAnsi="Arial" w:cs="Arial"/>
          <w:sz w:val="24"/>
          <w:szCs w:val="24"/>
        </w:rPr>
        <w:br/>
      </w:r>
      <w:r w:rsidR="00E63830" w:rsidRPr="00AA0616">
        <w:rPr>
          <w:rFonts w:ascii="Arial" w:hAnsi="Arial" w:cs="Arial"/>
          <w:sz w:val="24"/>
          <w:szCs w:val="24"/>
          <w:shd w:val="clear" w:color="auto" w:fill="FFFFFF"/>
        </w:rPr>
        <w:t> </w:t>
      </w:r>
      <w:r w:rsidR="00E63830" w:rsidRPr="00AA0616">
        <w:rPr>
          <w:rFonts w:ascii="Arial" w:hAnsi="Arial" w:cs="Arial"/>
          <w:sz w:val="24"/>
          <w:szCs w:val="24"/>
        </w:rPr>
        <w:br/>
      </w:r>
      <w:r w:rsidR="00E63830" w:rsidRPr="00AA0616">
        <w:rPr>
          <w:rFonts w:ascii="Arial" w:hAnsi="Arial" w:cs="Arial"/>
          <w:sz w:val="24"/>
          <w:szCs w:val="24"/>
          <w:shd w:val="clear" w:color="auto" w:fill="FFFFFF"/>
        </w:rPr>
        <w:t xml:space="preserve">The BCPS Guest wireless network provides temporary access for up to 24 hours per session and then will expire automatically.  </w:t>
      </w:r>
      <w:r w:rsidRPr="00AA0616">
        <w:rPr>
          <w:rFonts w:ascii="Arial" w:hAnsi="Arial" w:cs="Arial"/>
          <w:sz w:val="24"/>
          <w:szCs w:val="24"/>
          <w:shd w:val="clear" w:color="auto" w:fill="FFFFFF"/>
        </w:rPr>
        <w:t>S</w:t>
      </w:r>
      <w:r w:rsidR="00E63830" w:rsidRPr="00AA0616">
        <w:rPr>
          <w:rFonts w:ascii="Arial" w:hAnsi="Arial" w:cs="Arial"/>
          <w:sz w:val="24"/>
          <w:szCs w:val="24"/>
          <w:shd w:val="clear" w:color="auto" w:fill="FFFFFF"/>
        </w:rPr>
        <w:t xml:space="preserve">tep-by-step instructions </w:t>
      </w:r>
      <w:r w:rsidRPr="00AA0616">
        <w:rPr>
          <w:rFonts w:ascii="Arial" w:hAnsi="Arial" w:cs="Arial"/>
          <w:sz w:val="24"/>
          <w:szCs w:val="24"/>
          <w:shd w:val="clear" w:color="auto" w:fill="FFFFFF"/>
        </w:rPr>
        <w:t>were given to</w:t>
      </w:r>
      <w:r w:rsidR="00E63830" w:rsidRPr="00AA0616">
        <w:rPr>
          <w:rFonts w:ascii="Arial" w:hAnsi="Arial" w:cs="Arial"/>
          <w:sz w:val="24"/>
          <w:szCs w:val="24"/>
          <w:shd w:val="clear" w:color="auto" w:fill="FFFFFF"/>
        </w:rPr>
        <w:t xml:space="preserve"> ensure a successful connection.  </w:t>
      </w:r>
    </w:p>
    <w:p w14:paraId="0E1F5FF5" w14:textId="722A34B7" w:rsidR="00AA0616" w:rsidRPr="00AA0616" w:rsidRDefault="00AA0616" w:rsidP="00E63830">
      <w:pPr>
        <w:rPr>
          <w:rFonts w:ascii="Arial" w:hAnsi="Arial" w:cs="Arial"/>
          <w:sz w:val="24"/>
          <w:szCs w:val="24"/>
        </w:rPr>
      </w:pPr>
    </w:p>
    <w:p w14:paraId="58354D29" w14:textId="0FDE0154" w:rsidR="00AA0616" w:rsidRPr="00AA0616" w:rsidRDefault="00AA0616" w:rsidP="00E63830">
      <w:pPr>
        <w:rPr>
          <w:rFonts w:ascii="Arial" w:hAnsi="Arial" w:cs="Arial"/>
          <w:sz w:val="24"/>
          <w:szCs w:val="24"/>
        </w:rPr>
      </w:pPr>
    </w:p>
    <w:p w14:paraId="52E5A86A" w14:textId="77777777" w:rsidR="00AA0616" w:rsidRPr="00AA0616" w:rsidRDefault="00AA0616" w:rsidP="00E63830">
      <w:pPr>
        <w:rPr>
          <w:rFonts w:ascii="Arial" w:hAnsi="Arial" w:cs="Arial"/>
          <w:sz w:val="24"/>
          <w:szCs w:val="24"/>
        </w:rPr>
      </w:pPr>
    </w:p>
    <w:p w14:paraId="6C071BF1" w14:textId="352A0C3A" w:rsidR="00E63830" w:rsidRPr="00AA0616" w:rsidRDefault="00AA0616" w:rsidP="008E5B80">
      <w:pPr>
        <w:rPr>
          <w:rFonts w:ascii="Arial" w:hAnsi="Arial" w:cs="Arial"/>
          <w:sz w:val="24"/>
          <w:szCs w:val="24"/>
        </w:rPr>
      </w:pPr>
      <w:r w:rsidRPr="00AA0616">
        <w:rPr>
          <w:rFonts w:ascii="Arial" w:hAnsi="Arial" w:cs="Arial"/>
          <w:sz w:val="24"/>
          <w:szCs w:val="24"/>
        </w:rPr>
        <w:lastRenderedPageBreak/>
        <w:t xml:space="preserve">3. </w:t>
      </w:r>
      <w:r w:rsidR="00E63830" w:rsidRPr="00AA0616">
        <w:rPr>
          <w:rFonts w:ascii="Arial" w:hAnsi="Arial" w:cs="Arial"/>
          <w:sz w:val="24"/>
          <w:szCs w:val="24"/>
        </w:rPr>
        <w:t>Mr. Osborn then reviewed the School Calendar Options for 2019-20</w:t>
      </w:r>
      <w:r w:rsidRPr="00AA0616">
        <w:rPr>
          <w:rFonts w:ascii="Arial" w:hAnsi="Arial" w:cs="Arial"/>
          <w:sz w:val="24"/>
          <w:szCs w:val="24"/>
        </w:rPr>
        <w:t xml:space="preserve">. </w:t>
      </w:r>
      <w:r w:rsidR="008E5B80" w:rsidRPr="00AA0616">
        <w:rPr>
          <w:rFonts w:ascii="Arial" w:hAnsi="Arial" w:cs="Arial"/>
          <w:sz w:val="24"/>
          <w:szCs w:val="24"/>
        </w:rPr>
        <w:t xml:space="preserve"> </w:t>
      </w:r>
      <w:r w:rsidR="00E63830" w:rsidRPr="00AA0616">
        <w:rPr>
          <w:rStyle w:val="s1"/>
          <w:rFonts w:ascii="Arial" w:hAnsi="Arial" w:cs="Arial"/>
          <w:spacing w:val="2"/>
          <w:sz w:val="24"/>
          <w:szCs w:val="24"/>
        </w:rPr>
        <w:t>Broward County Public Schools (BCPS) students will start the 2019/20 school year on </w:t>
      </w:r>
      <w:r w:rsidR="00E63830" w:rsidRPr="00AA0616">
        <w:rPr>
          <w:rStyle w:val="Strong"/>
          <w:rFonts w:ascii="Arial" w:hAnsi="Arial" w:cs="Arial"/>
          <w:b w:val="0"/>
          <w:spacing w:val="2"/>
          <w:sz w:val="24"/>
          <w:szCs w:val="24"/>
        </w:rPr>
        <w:t>Wednesday, August 14, 2019</w:t>
      </w:r>
      <w:r w:rsidR="00E63830" w:rsidRPr="00AA0616">
        <w:rPr>
          <w:rStyle w:val="s1"/>
          <w:rFonts w:ascii="Arial" w:hAnsi="Arial" w:cs="Arial"/>
          <w:spacing w:val="2"/>
          <w:sz w:val="24"/>
          <w:szCs w:val="24"/>
        </w:rPr>
        <w:t>. The first day for teachers is Wednesday, August 7, 2019. The new school year calendar follows the current school year’s early, midweek start.</w:t>
      </w:r>
    </w:p>
    <w:p w14:paraId="67C7EED9" w14:textId="286EF9FD" w:rsidR="00E63830" w:rsidRPr="00AA0616" w:rsidRDefault="00E63830" w:rsidP="00E63830">
      <w:pPr>
        <w:pStyle w:val="p1"/>
        <w:shd w:val="clear" w:color="auto" w:fill="FFFFFF"/>
        <w:rPr>
          <w:rFonts w:ascii="Arial" w:hAnsi="Arial" w:cs="Arial"/>
          <w:spacing w:val="2"/>
        </w:rPr>
      </w:pPr>
      <w:r w:rsidRPr="00AA0616">
        <w:rPr>
          <w:rStyle w:val="s1"/>
          <w:rFonts w:ascii="Arial" w:hAnsi="Arial" w:cs="Arial"/>
          <w:spacing w:val="2"/>
        </w:rPr>
        <w:t>The School Board of Broward County</w:t>
      </w:r>
      <w:r w:rsidR="00AA0616" w:rsidRPr="00AA0616">
        <w:rPr>
          <w:rStyle w:val="s1"/>
          <w:rFonts w:ascii="Arial" w:hAnsi="Arial" w:cs="Arial"/>
          <w:spacing w:val="2"/>
        </w:rPr>
        <w:t xml:space="preserve"> </w:t>
      </w:r>
      <w:r w:rsidRPr="00AA0616">
        <w:rPr>
          <w:rStyle w:val="s1"/>
          <w:rFonts w:ascii="Arial" w:hAnsi="Arial" w:cs="Arial"/>
          <w:spacing w:val="2"/>
        </w:rPr>
        <w:t>voted to approve the 2019/20 school year at its meeting on Tuesday, December 18, 2018. </w:t>
      </w:r>
    </w:p>
    <w:p w14:paraId="7C22F63C" w14:textId="77777777" w:rsidR="00E63830" w:rsidRPr="00AA0616" w:rsidRDefault="00E63830" w:rsidP="00E63830">
      <w:pPr>
        <w:pStyle w:val="p1"/>
        <w:shd w:val="clear" w:color="auto" w:fill="FFFFFF"/>
        <w:rPr>
          <w:rFonts w:ascii="Arial" w:hAnsi="Arial" w:cs="Arial"/>
          <w:spacing w:val="2"/>
        </w:rPr>
      </w:pPr>
      <w:r w:rsidRPr="00AA0616">
        <w:rPr>
          <w:rStyle w:val="s1"/>
          <w:rFonts w:ascii="Arial" w:hAnsi="Arial" w:cs="Arial"/>
          <w:spacing w:val="2"/>
        </w:rPr>
        <w:t>Highlights of the 2019/20 school year calendar include:</w:t>
      </w:r>
    </w:p>
    <w:p w14:paraId="644D6237" w14:textId="77777777" w:rsidR="00E63830" w:rsidRPr="00AA0616" w:rsidRDefault="00E63830" w:rsidP="00E63830">
      <w:pPr>
        <w:pStyle w:val="li1"/>
        <w:numPr>
          <w:ilvl w:val="0"/>
          <w:numId w:val="1"/>
        </w:numPr>
        <w:shd w:val="clear" w:color="auto" w:fill="FFFFFF"/>
        <w:rPr>
          <w:rFonts w:ascii="Arial" w:hAnsi="Arial" w:cs="Arial"/>
          <w:spacing w:val="2"/>
        </w:rPr>
      </w:pPr>
      <w:r w:rsidRPr="00AA0616">
        <w:rPr>
          <w:rStyle w:val="s1"/>
          <w:rFonts w:ascii="Arial" w:hAnsi="Arial" w:cs="Arial"/>
          <w:spacing w:val="2"/>
        </w:rPr>
        <w:t>Thanksgiving Holiday Break: Wednesday, November 27 – Friday, November 29, 2019</w:t>
      </w:r>
    </w:p>
    <w:p w14:paraId="07BDD317" w14:textId="77777777" w:rsidR="00E63830" w:rsidRPr="00AA0616" w:rsidRDefault="00E63830" w:rsidP="00E63830">
      <w:pPr>
        <w:pStyle w:val="li1"/>
        <w:numPr>
          <w:ilvl w:val="0"/>
          <w:numId w:val="1"/>
        </w:numPr>
        <w:shd w:val="clear" w:color="auto" w:fill="FFFFFF"/>
        <w:rPr>
          <w:rFonts w:ascii="Arial" w:hAnsi="Arial" w:cs="Arial"/>
          <w:spacing w:val="2"/>
        </w:rPr>
      </w:pPr>
      <w:r w:rsidRPr="00AA0616">
        <w:rPr>
          <w:rStyle w:val="s1"/>
          <w:rFonts w:ascii="Arial" w:hAnsi="Arial" w:cs="Arial"/>
          <w:spacing w:val="2"/>
        </w:rPr>
        <w:t>Winter Break: Monday, December 23, 2019 – Friday, January 3, 2020</w:t>
      </w:r>
    </w:p>
    <w:p w14:paraId="1857DD8B" w14:textId="77777777" w:rsidR="00E63830" w:rsidRPr="00AA0616" w:rsidRDefault="00E63830" w:rsidP="00E63830">
      <w:pPr>
        <w:pStyle w:val="li1"/>
        <w:numPr>
          <w:ilvl w:val="0"/>
          <w:numId w:val="1"/>
        </w:numPr>
        <w:shd w:val="clear" w:color="auto" w:fill="FFFFFF"/>
        <w:rPr>
          <w:rFonts w:ascii="Arial" w:hAnsi="Arial" w:cs="Arial"/>
          <w:spacing w:val="2"/>
        </w:rPr>
      </w:pPr>
      <w:r w:rsidRPr="00AA0616">
        <w:rPr>
          <w:rStyle w:val="xs1"/>
          <w:rFonts w:ascii="Arial" w:hAnsi="Arial" w:cs="Arial"/>
          <w:spacing w:val="2"/>
        </w:rPr>
        <w:t>Spring Break: Monday, March 23 – Friday, March 27, 2020</w:t>
      </w:r>
      <w:r w:rsidRPr="00AA0616">
        <w:rPr>
          <w:rStyle w:val="s1"/>
          <w:rFonts w:ascii="Arial" w:hAnsi="Arial" w:cs="Arial"/>
          <w:spacing w:val="2"/>
        </w:rPr>
        <w:t>  </w:t>
      </w:r>
    </w:p>
    <w:p w14:paraId="7DDADC35" w14:textId="77777777" w:rsidR="00E63830" w:rsidRPr="00AA0616" w:rsidRDefault="00E63830" w:rsidP="00E63830">
      <w:pPr>
        <w:pStyle w:val="li1"/>
        <w:numPr>
          <w:ilvl w:val="0"/>
          <w:numId w:val="1"/>
        </w:numPr>
        <w:shd w:val="clear" w:color="auto" w:fill="FFFFFF"/>
        <w:rPr>
          <w:rFonts w:ascii="Arial" w:hAnsi="Arial" w:cs="Arial"/>
          <w:spacing w:val="2"/>
        </w:rPr>
      </w:pPr>
      <w:r w:rsidRPr="00AA0616">
        <w:rPr>
          <w:rStyle w:val="s1"/>
          <w:rFonts w:ascii="Arial" w:hAnsi="Arial" w:cs="Arial"/>
          <w:spacing w:val="2"/>
        </w:rPr>
        <w:t>Last Day of School: Tuesday, June 2, 2020</w:t>
      </w:r>
    </w:p>
    <w:p w14:paraId="21DB05E1" w14:textId="7BF77E34" w:rsidR="00E63830" w:rsidRPr="00AA0616" w:rsidRDefault="00E63830" w:rsidP="00AA0616">
      <w:pPr>
        <w:pStyle w:val="p1"/>
        <w:shd w:val="clear" w:color="auto" w:fill="FFFFFF"/>
        <w:rPr>
          <w:rStyle w:val="s1"/>
          <w:rFonts w:ascii="Arial" w:hAnsi="Arial" w:cs="Arial"/>
          <w:spacing w:val="2"/>
        </w:rPr>
      </w:pPr>
      <w:r w:rsidRPr="00AA0616">
        <w:rPr>
          <w:rStyle w:val="s1"/>
          <w:rFonts w:ascii="Arial" w:hAnsi="Arial" w:cs="Arial"/>
          <w:spacing w:val="2"/>
        </w:rPr>
        <w:t xml:space="preserve">The approved calendar also includes 10 teacher planning days, six early release days and days designated for interim report cards, report cards, holidays and contingencies for up to six hurricane makeup days, if needed. </w:t>
      </w:r>
    </w:p>
    <w:p w14:paraId="60B198F5" w14:textId="77777777" w:rsidR="00AA0616" w:rsidRPr="00AA0616" w:rsidRDefault="00AA0616" w:rsidP="00AA0616">
      <w:pPr>
        <w:pStyle w:val="p1"/>
        <w:shd w:val="clear" w:color="auto" w:fill="FFFFFF"/>
        <w:rPr>
          <w:rFonts w:ascii="Arial" w:hAnsi="Arial" w:cs="Arial"/>
          <w:spacing w:val="2"/>
        </w:rPr>
      </w:pPr>
    </w:p>
    <w:p w14:paraId="16E04AFC" w14:textId="6E274B4F" w:rsidR="00E63830" w:rsidRPr="00AA0616" w:rsidRDefault="00AA0616" w:rsidP="00E63830">
      <w:pPr>
        <w:rPr>
          <w:rFonts w:ascii="Arial" w:hAnsi="Arial" w:cs="Arial"/>
          <w:sz w:val="24"/>
          <w:szCs w:val="24"/>
        </w:rPr>
      </w:pPr>
      <w:r w:rsidRPr="00AA0616">
        <w:rPr>
          <w:rFonts w:ascii="Arial" w:hAnsi="Arial" w:cs="Arial"/>
          <w:sz w:val="24"/>
          <w:szCs w:val="24"/>
        </w:rPr>
        <w:t xml:space="preserve">4. </w:t>
      </w:r>
      <w:r w:rsidR="008E5B80" w:rsidRPr="00AA0616">
        <w:rPr>
          <w:rFonts w:ascii="Arial" w:hAnsi="Arial" w:cs="Arial"/>
          <w:sz w:val="24"/>
          <w:szCs w:val="24"/>
        </w:rPr>
        <w:t xml:space="preserve">The </w:t>
      </w:r>
      <w:r w:rsidR="00E63830" w:rsidRPr="00AA0616">
        <w:rPr>
          <w:rFonts w:ascii="Arial" w:hAnsi="Arial" w:cs="Arial"/>
          <w:i/>
          <w:sz w:val="24"/>
          <w:szCs w:val="24"/>
        </w:rPr>
        <w:t>Community Connections Catalog</w:t>
      </w:r>
      <w:r w:rsidR="008E5B80" w:rsidRPr="00AA0616">
        <w:rPr>
          <w:rFonts w:ascii="Arial" w:hAnsi="Arial" w:cs="Arial"/>
          <w:sz w:val="24"/>
          <w:szCs w:val="24"/>
        </w:rPr>
        <w:t xml:space="preserve"> was distributed</w:t>
      </w:r>
      <w:r w:rsidRPr="00AA0616">
        <w:rPr>
          <w:rFonts w:ascii="Arial" w:hAnsi="Arial" w:cs="Arial"/>
          <w:sz w:val="24"/>
          <w:szCs w:val="24"/>
        </w:rPr>
        <w:t xml:space="preserve">. </w:t>
      </w:r>
      <w:r w:rsidR="00E63830" w:rsidRPr="00AA0616">
        <w:rPr>
          <w:rFonts w:ascii="Arial" w:hAnsi="Arial" w:cs="Arial"/>
          <w:sz w:val="24"/>
          <w:szCs w:val="24"/>
        </w:rPr>
        <w:t xml:space="preserve">The purpose of Community Connections </w:t>
      </w:r>
      <w:proofErr w:type="gramStart"/>
      <w:r w:rsidR="00E63830" w:rsidRPr="00AA0616">
        <w:rPr>
          <w:rFonts w:ascii="Arial" w:hAnsi="Arial" w:cs="Arial"/>
          <w:sz w:val="24"/>
          <w:szCs w:val="24"/>
        </w:rPr>
        <w:t>catalog  is</w:t>
      </w:r>
      <w:proofErr w:type="gramEnd"/>
      <w:r w:rsidR="00E63830" w:rsidRPr="00AA0616">
        <w:rPr>
          <w:rFonts w:ascii="Arial" w:hAnsi="Arial" w:cs="Arial"/>
          <w:sz w:val="24"/>
          <w:szCs w:val="24"/>
        </w:rPr>
        <w:t xml:space="preserve"> to improve access to learning experiences within the community</w:t>
      </w:r>
      <w:r w:rsidR="008E5B80" w:rsidRPr="00AA0616">
        <w:rPr>
          <w:rFonts w:ascii="Arial" w:hAnsi="Arial" w:cs="Arial"/>
          <w:sz w:val="24"/>
          <w:szCs w:val="24"/>
        </w:rPr>
        <w:t xml:space="preserve"> including the following: </w:t>
      </w:r>
      <w:r w:rsidR="00E63830" w:rsidRPr="00AA0616">
        <w:rPr>
          <w:rFonts w:ascii="Arial" w:hAnsi="Arial" w:cs="Arial"/>
          <w:sz w:val="24"/>
          <w:szCs w:val="24"/>
        </w:rPr>
        <w:t xml:space="preserve"> </w:t>
      </w:r>
    </w:p>
    <w:p w14:paraId="35A95487" w14:textId="57FDDB07" w:rsidR="00E63830" w:rsidRPr="00AA0616" w:rsidRDefault="00E63830" w:rsidP="00E63830">
      <w:pPr>
        <w:rPr>
          <w:rFonts w:ascii="Arial" w:hAnsi="Arial" w:cs="Arial"/>
          <w:sz w:val="24"/>
          <w:szCs w:val="24"/>
        </w:rPr>
      </w:pPr>
      <w:r w:rsidRPr="00AA0616">
        <w:rPr>
          <w:rFonts w:ascii="Arial" w:hAnsi="Arial" w:cs="Arial"/>
          <w:sz w:val="24"/>
          <w:szCs w:val="24"/>
          <w:u w:val="single"/>
        </w:rPr>
        <w:t>Student Achievement</w:t>
      </w:r>
      <w:r w:rsidRPr="00AA0616">
        <w:rPr>
          <w:rFonts w:ascii="Arial" w:hAnsi="Arial" w:cs="Arial"/>
          <w:sz w:val="24"/>
          <w:szCs w:val="24"/>
        </w:rPr>
        <w:t xml:space="preserve"> – Designed to provide information on navigating BCPS and tools to promote students’ academic</w:t>
      </w:r>
      <w:r w:rsidR="008E5B80" w:rsidRPr="00AA0616">
        <w:rPr>
          <w:rFonts w:ascii="Arial" w:hAnsi="Arial" w:cs="Arial"/>
          <w:sz w:val="24"/>
          <w:szCs w:val="24"/>
        </w:rPr>
        <w:t xml:space="preserve"> success.</w:t>
      </w:r>
      <w:r w:rsidRPr="00AA0616">
        <w:rPr>
          <w:rFonts w:ascii="Arial" w:hAnsi="Arial" w:cs="Arial"/>
          <w:sz w:val="24"/>
          <w:szCs w:val="24"/>
        </w:rPr>
        <w:t xml:space="preserve"> </w:t>
      </w:r>
    </w:p>
    <w:p w14:paraId="3C1C949D" w14:textId="65ADBDE0" w:rsidR="00E63830" w:rsidRPr="00AA0616" w:rsidRDefault="00E63830" w:rsidP="00E63830">
      <w:pPr>
        <w:rPr>
          <w:rFonts w:ascii="Arial" w:hAnsi="Arial" w:cs="Arial"/>
          <w:sz w:val="24"/>
          <w:szCs w:val="24"/>
        </w:rPr>
      </w:pPr>
      <w:r w:rsidRPr="00AA0616">
        <w:rPr>
          <w:rFonts w:ascii="Arial" w:hAnsi="Arial" w:cs="Arial"/>
          <w:sz w:val="24"/>
          <w:szCs w:val="24"/>
          <w:u w:val="single"/>
        </w:rPr>
        <w:t>Parenting/Advocacy</w:t>
      </w:r>
      <w:r w:rsidRPr="00AA0616">
        <w:rPr>
          <w:rFonts w:ascii="Arial" w:hAnsi="Arial" w:cs="Arial"/>
          <w:sz w:val="24"/>
          <w:szCs w:val="24"/>
        </w:rPr>
        <w:t xml:space="preserve"> – Designed to enhance leadership, parenting, and advocacy skills</w:t>
      </w:r>
      <w:r w:rsidR="008E5B80" w:rsidRPr="00AA0616">
        <w:rPr>
          <w:rFonts w:ascii="Arial" w:hAnsi="Arial" w:cs="Arial"/>
          <w:sz w:val="24"/>
          <w:szCs w:val="24"/>
        </w:rPr>
        <w:t>.</w:t>
      </w:r>
    </w:p>
    <w:p w14:paraId="2F7E0F25" w14:textId="77777777" w:rsidR="00E63830" w:rsidRPr="00AA0616" w:rsidRDefault="00E63830" w:rsidP="00E63830">
      <w:pPr>
        <w:rPr>
          <w:rFonts w:ascii="Arial" w:hAnsi="Arial" w:cs="Arial"/>
          <w:sz w:val="24"/>
          <w:szCs w:val="24"/>
        </w:rPr>
      </w:pPr>
      <w:r w:rsidRPr="00AA0616">
        <w:rPr>
          <w:rFonts w:ascii="Arial" w:hAnsi="Arial" w:cs="Arial"/>
          <w:sz w:val="24"/>
          <w:szCs w:val="24"/>
          <w:u w:val="single"/>
        </w:rPr>
        <w:t>Personal Growth</w:t>
      </w:r>
      <w:r w:rsidRPr="00AA0616">
        <w:rPr>
          <w:rFonts w:ascii="Arial" w:hAnsi="Arial" w:cs="Arial"/>
          <w:sz w:val="24"/>
          <w:szCs w:val="24"/>
        </w:rPr>
        <w:t xml:space="preserve"> – Designed to provide families with personal and professional tools</w:t>
      </w:r>
    </w:p>
    <w:p w14:paraId="1D525BA3" w14:textId="77777777" w:rsidR="00E63830" w:rsidRPr="00AA0616" w:rsidRDefault="00E63830" w:rsidP="00E65B90">
      <w:pPr>
        <w:rPr>
          <w:rFonts w:ascii="Arial" w:hAnsi="Arial" w:cs="Arial"/>
          <w:sz w:val="24"/>
          <w:szCs w:val="24"/>
        </w:rPr>
      </w:pPr>
    </w:p>
    <w:p w14:paraId="118E6373" w14:textId="1E89E701" w:rsidR="005D176A" w:rsidRPr="00AA0616" w:rsidRDefault="005D176A" w:rsidP="00E65B90">
      <w:pPr>
        <w:rPr>
          <w:rFonts w:ascii="Arial" w:hAnsi="Arial" w:cs="Arial"/>
          <w:sz w:val="24"/>
          <w:szCs w:val="24"/>
        </w:rPr>
      </w:pPr>
    </w:p>
    <w:p w14:paraId="2B6FDBFE" w14:textId="4980A9EB" w:rsidR="005D176A" w:rsidRPr="00AA0616" w:rsidRDefault="005D176A" w:rsidP="00E65B90">
      <w:pPr>
        <w:rPr>
          <w:rFonts w:ascii="Arial" w:hAnsi="Arial" w:cs="Arial"/>
          <w:sz w:val="24"/>
          <w:szCs w:val="24"/>
        </w:rPr>
      </w:pPr>
      <w:r w:rsidRPr="00AA0616">
        <w:rPr>
          <w:rFonts w:ascii="Arial" w:eastAsia="Cambria" w:hAnsi="Arial" w:cs="Arial"/>
          <w:sz w:val="24"/>
          <w:szCs w:val="24"/>
        </w:rPr>
        <w:t>Meeting was adjourned at 5:10 PM</w:t>
      </w:r>
    </w:p>
    <w:p w14:paraId="39853E31" w14:textId="77777777" w:rsidR="00DB210C" w:rsidRDefault="00DB210C"/>
    <w:sectPr w:rsidR="00DB2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D0EC2"/>
    <w:multiLevelType w:val="multilevel"/>
    <w:tmpl w:val="C43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CE"/>
    <w:rsid w:val="000C0DBA"/>
    <w:rsid w:val="005D176A"/>
    <w:rsid w:val="008D07CE"/>
    <w:rsid w:val="008E5B80"/>
    <w:rsid w:val="00AA0616"/>
    <w:rsid w:val="00C03202"/>
    <w:rsid w:val="00DB210C"/>
    <w:rsid w:val="00E63830"/>
    <w:rsid w:val="00E6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3815"/>
  <w15:chartTrackingRefBased/>
  <w15:docId w15:val="{AE06691D-9EC4-4678-8097-A027BCAD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C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63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63830"/>
  </w:style>
  <w:style w:type="character" w:styleId="Strong">
    <w:name w:val="Strong"/>
    <w:basedOn w:val="DefaultParagraphFont"/>
    <w:uiPriority w:val="22"/>
    <w:qFormat/>
    <w:rsid w:val="00E63830"/>
    <w:rPr>
      <w:b/>
      <w:bCs/>
    </w:rPr>
  </w:style>
  <w:style w:type="paragraph" w:customStyle="1" w:styleId="li1">
    <w:name w:val="li1"/>
    <w:basedOn w:val="Normal"/>
    <w:rsid w:val="00E63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E63830"/>
  </w:style>
  <w:style w:type="character" w:customStyle="1" w:styleId="s2">
    <w:name w:val="s2"/>
    <w:basedOn w:val="DefaultParagraphFont"/>
    <w:rsid w:val="00E63830"/>
  </w:style>
  <w:style w:type="paragraph" w:customStyle="1" w:styleId="p2">
    <w:name w:val="p2"/>
    <w:basedOn w:val="Normal"/>
    <w:rsid w:val="00E638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0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1421">
      <w:bodyDiv w:val="1"/>
      <w:marLeft w:val="0"/>
      <w:marRight w:val="0"/>
      <w:marTop w:val="0"/>
      <w:marBottom w:val="0"/>
      <w:divBdr>
        <w:top w:val="none" w:sz="0" w:space="0" w:color="auto"/>
        <w:left w:val="none" w:sz="0" w:space="0" w:color="auto"/>
        <w:bottom w:val="none" w:sz="0" w:space="0" w:color="auto"/>
        <w:right w:val="none" w:sz="0" w:space="0" w:color="auto"/>
      </w:divBdr>
    </w:div>
    <w:div w:id="1009722403">
      <w:bodyDiv w:val="1"/>
      <w:marLeft w:val="0"/>
      <w:marRight w:val="0"/>
      <w:marTop w:val="0"/>
      <w:marBottom w:val="0"/>
      <w:divBdr>
        <w:top w:val="none" w:sz="0" w:space="0" w:color="auto"/>
        <w:left w:val="none" w:sz="0" w:space="0" w:color="auto"/>
        <w:bottom w:val="none" w:sz="0" w:space="0" w:color="auto"/>
        <w:right w:val="none" w:sz="0" w:space="0" w:color="auto"/>
      </w:divBdr>
    </w:div>
    <w:div w:id="14264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Osborn</dc:creator>
  <cp:keywords/>
  <dc:description/>
  <cp:lastModifiedBy>Madelyn Doval</cp:lastModifiedBy>
  <cp:revision>2</cp:revision>
  <dcterms:created xsi:type="dcterms:W3CDTF">2019-06-13T16:35:00Z</dcterms:created>
  <dcterms:modified xsi:type="dcterms:W3CDTF">2019-06-13T16:35:00Z</dcterms:modified>
</cp:coreProperties>
</file>