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4593E" w14:textId="77777777" w:rsidR="005142A5" w:rsidRPr="005142A5" w:rsidRDefault="005142A5" w:rsidP="005142A5">
      <w:pPr>
        <w:shd w:val="clear" w:color="auto" w:fill="0070C0"/>
        <w:spacing w:after="0" w:line="240" w:lineRule="auto"/>
        <w:jc w:val="center"/>
        <w:rPr>
          <w:rFonts w:ascii="Times" w:eastAsia="Times" w:hAnsi="Times" w:cs="Times New Roman"/>
          <w:b/>
          <w:outline/>
          <w:color w:val="ED7D31"/>
          <w:sz w:val="36"/>
          <w:szCs w:val="36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 w:rsidRPr="005142A5">
        <w:rPr>
          <w:rFonts w:ascii="Calibri Light" w:eastAsia="Times" w:hAnsi="Calibri Light" w:cs="Times New Roman"/>
          <w:noProof/>
          <w:color w:val="FFFFFF"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2865087B" wp14:editId="470311F4">
            <wp:simplePos x="0" y="0"/>
            <wp:positionH relativeFrom="margin">
              <wp:posOffset>271780</wp:posOffset>
            </wp:positionH>
            <wp:positionV relativeFrom="paragraph">
              <wp:posOffset>-5474</wp:posOffset>
            </wp:positionV>
            <wp:extent cx="544749" cy="507640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essori Magn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749" cy="5076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2A5">
        <w:rPr>
          <w:rFonts w:ascii="Times" w:eastAsia="Times" w:hAnsi="Times" w:cs="Times New Roman"/>
          <w:noProof/>
          <w:color w:val="FFFF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BD48B1D" wp14:editId="03E9D0B3">
            <wp:simplePos x="0" y="0"/>
            <wp:positionH relativeFrom="margin">
              <wp:posOffset>5095240</wp:posOffset>
            </wp:positionH>
            <wp:positionV relativeFrom="paragraph">
              <wp:posOffset>6350</wp:posOffset>
            </wp:positionV>
            <wp:extent cx="577175" cy="49241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75" cy="4924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2A5">
        <w:rPr>
          <w:rFonts w:ascii="Times" w:eastAsia="Times" w:hAnsi="Times" w:cs="Times New Roman"/>
          <w:b/>
          <w:outline/>
          <w:color w:val="ED7D31"/>
          <w:sz w:val="36"/>
          <w:szCs w:val="36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Bair Middle School</w:t>
      </w:r>
    </w:p>
    <w:p w14:paraId="0E207D43" w14:textId="77777777" w:rsidR="005142A5" w:rsidRPr="005142A5" w:rsidRDefault="005142A5" w:rsidP="005142A5">
      <w:pPr>
        <w:shd w:val="clear" w:color="auto" w:fill="0070C0"/>
        <w:spacing w:after="0" w:line="240" w:lineRule="auto"/>
        <w:rPr>
          <w:rFonts w:ascii="Times" w:eastAsia="Times" w:hAnsi="Times" w:cs="Times New Roman"/>
          <w:b/>
          <w:i/>
          <w:outline/>
          <w:color w:val="ED7D31"/>
          <w:sz w:val="32"/>
          <w:szCs w:val="32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142A5">
        <w:rPr>
          <w:rFonts w:ascii="Times" w:eastAsia="Times" w:hAnsi="Times" w:cs="Times New Roman"/>
          <w:b/>
          <w:outline/>
          <w:color w:val="ED7D31"/>
          <w:sz w:val="32"/>
          <w:szCs w:val="32"/>
          <w14:shadow w14:blurRad="0" w14:dist="38100" w14:dir="2700000" w14:sx="100000" w14:sy="100000" w14:kx="0" w14:ky="0" w14:algn="tl">
            <w14:srgbClr w14:val="ED7D31"/>
          </w14:shadow>
          <w14:textOutline w14:w="6604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Beyond Expectations</w:t>
      </w:r>
    </w:p>
    <w:p w14:paraId="0F722FBC" w14:textId="77777777" w:rsidR="005142A5" w:rsidRPr="005142A5" w:rsidRDefault="005142A5" w:rsidP="005142A5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" w:eastAsia="Times" w:hAnsi="Times" w:cs="Times New Roman"/>
          <w:b/>
          <w:i/>
          <w:color w:val="0070C0"/>
          <w:sz w:val="24"/>
          <w:szCs w:val="20"/>
        </w:rPr>
      </w:pPr>
      <w:r w:rsidRPr="005142A5">
        <w:rPr>
          <w:rFonts w:ascii="Times" w:eastAsia="Times" w:hAnsi="Times" w:cs="Times New Roman"/>
          <w:b/>
          <w:i/>
          <w:color w:val="0070C0"/>
          <w:sz w:val="24"/>
          <w:szCs w:val="20"/>
        </w:rPr>
        <w:t>Stay Focused, Stay Committed, Stay Positive</w:t>
      </w:r>
    </w:p>
    <w:p w14:paraId="2A9E0236" w14:textId="77777777" w:rsidR="005142A5" w:rsidRPr="005142A5" w:rsidRDefault="005142A5" w:rsidP="005142A5">
      <w:pPr>
        <w:spacing w:after="0" w:line="240" w:lineRule="auto"/>
        <w:rPr>
          <w:rFonts w:ascii="Times" w:eastAsia="Times" w:hAnsi="Times" w:cs="Times New Roman"/>
          <w:sz w:val="24"/>
          <w:szCs w:val="20"/>
        </w:rPr>
      </w:pPr>
    </w:p>
    <w:p w14:paraId="0AC78CF7" w14:textId="77777777" w:rsidR="00705BCA" w:rsidRPr="00843CDB" w:rsidRDefault="00705BCA" w:rsidP="00705B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CDB">
        <w:rPr>
          <w:rFonts w:ascii="Times New Roman" w:hAnsi="Times New Roman"/>
          <w:b/>
          <w:sz w:val="28"/>
          <w:szCs w:val="28"/>
        </w:rPr>
        <w:t>School Advisory Council (SAC) Meeting</w:t>
      </w:r>
    </w:p>
    <w:p w14:paraId="24778DD0" w14:textId="055CE99C" w:rsidR="00705BCA" w:rsidRPr="00843CDB" w:rsidRDefault="00705BCA" w:rsidP="00705BC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CDB">
        <w:rPr>
          <w:rFonts w:ascii="Times New Roman" w:hAnsi="Times New Roman"/>
          <w:b/>
          <w:sz w:val="28"/>
          <w:szCs w:val="28"/>
        </w:rPr>
        <w:t>T</w:t>
      </w:r>
      <w:r w:rsidR="00111897">
        <w:rPr>
          <w:rFonts w:ascii="Times New Roman" w:hAnsi="Times New Roman"/>
          <w:b/>
          <w:sz w:val="28"/>
          <w:szCs w:val="28"/>
        </w:rPr>
        <w:t xml:space="preserve">hursday, </w:t>
      </w:r>
      <w:r w:rsidR="00C45EF4">
        <w:rPr>
          <w:rFonts w:ascii="Times New Roman" w:hAnsi="Times New Roman"/>
          <w:b/>
          <w:sz w:val="28"/>
          <w:szCs w:val="28"/>
        </w:rPr>
        <w:t>October 4</w:t>
      </w:r>
      <w:r w:rsidR="00C45EF4" w:rsidRPr="00C45EF4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111897">
        <w:rPr>
          <w:rFonts w:ascii="Times New Roman" w:hAnsi="Times New Roman"/>
          <w:b/>
          <w:sz w:val="28"/>
          <w:szCs w:val="28"/>
        </w:rPr>
        <w:t>,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290"/>
      </w:tblGrid>
      <w:tr w:rsidR="009F6064" w14:paraId="1E113D67" w14:textId="77777777" w:rsidTr="00432FCC">
        <w:tc>
          <w:tcPr>
            <w:tcW w:w="3055" w:type="dxa"/>
          </w:tcPr>
          <w:p w14:paraId="1988333D" w14:textId="77777777" w:rsidR="009F6064" w:rsidRPr="00E600B5" w:rsidRDefault="009F6064" w:rsidP="00E60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B5">
              <w:rPr>
                <w:rFonts w:ascii="Times New Roman" w:hAnsi="Times New Roman" w:cs="Times New Roman"/>
                <w:b/>
                <w:sz w:val="28"/>
                <w:szCs w:val="28"/>
              </w:rPr>
              <w:t>ITEM</w:t>
            </w:r>
          </w:p>
        </w:tc>
        <w:tc>
          <w:tcPr>
            <w:tcW w:w="7290" w:type="dxa"/>
          </w:tcPr>
          <w:p w14:paraId="19227A5D" w14:textId="77777777" w:rsidR="009F6064" w:rsidRDefault="00E600B5" w:rsidP="00E60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B5">
              <w:rPr>
                <w:rFonts w:ascii="Times New Roman" w:hAnsi="Times New Roman" w:cs="Times New Roman"/>
                <w:b/>
                <w:sz w:val="28"/>
                <w:szCs w:val="28"/>
              </w:rPr>
              <w:t>MINUTES</w:t>
            </w:r>
          </w:p>
          <w:p w14:paraId="5ABCF509" w14:textId="77777777" w:rsidR="00E600B5" w:rsidRPr="00E600B5" w:rsidRDefault="00E600B5" w:rsidP="00E600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064" w14:paraId="7FBF6F4F" w14:textId="77777777" w:rsidTr="00432FCC">
        <w:tc>
          <w:tcPr>
            <w:tcW w:w="3055" w:type="dxa"/>
          </w:tcPr>
          <w:p w14:paraId="166D57CF" w14:textId="77777777" w:rsidR="00E600B5" w:rsidRPr="00E600B5" w:rsidRDefault="00E600B5" w:rsidP="00E600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00B5">
              <w:rPr>
                <w:rFonts w:ascii="Times New Roman" w:hAnsi="Times New Roman"/>
                <w:sz w:val="28"/>
                <w:szCs w:val="28"/>
              </w:rPr>
              <w:t>Call to order</w:t>
            </w:r>
          </w:p>
          <w:p w14:paraId="7BCE6D4C" w14:textId="77777777" w:rsidR="009F6064" w:rsidRDefault="009F6064"/>
        </w:tc>
        <w:tc>
          <w:tcPr>
            <w:tcW w:w="7290" w:type="dxa"/>
          </w:tcPr>
          <w:p w14:paraId="3943F94A" w14:textId="78516149" w:rsidR="001D6530" w:rsidRDefault="004A05DF">
            <w:r>
              <w:t>Ms. Emrith calls the meeting to order at 5:03. Ms</w:t>
            </w:r>
            <w:r w:rsidR="009C4490">
              <w:t>.</w:t>
            </w:r>
            <w:r>
              <w:t xml:space="preserve"> Gaines motions, Ms. Moran seconds.</w:t>
            </w:r>
          </w:p>
        </w:tc>
      </w:tr>
      <w:tr w:rsidR="009F6064" w14:paraId="061F2C9F" w14:textId="77777777" w:rsidTr="00432FCC">
        <w:trPr>
          <w:trHeight w:val="863"/>
        </w:trPr>
        <w:tc>
          <w:tcPr>
            <w:tcW w:w="3055" w:type="dxa"/>
          </w:tcPr>
          <w:p w14:paraId="6E1E2B53" w14:textId="6FC38821" w:rsidR="00E600B5" w:rsidRPr="00E600B5" w:rsidRDefault="00E600B5" w:rsidP="007209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600B5">
              <w:rPr>
                <w:rFonts w:ascii="Times New Roman" w:hAnsi="Times New Roman"/>
                <w:sz w:val="28"/>
                <w:szCs w:val="28"/>
              </w:rPr>
              <w:t>Approval of</w:t>
            </w:r>
            <w:r w:rsidR="00720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EF4">
              <w:rPr>
                <w:rFonts w:ascii="Times New Roman" w:hAnsi="Times New Roman"/>
                <w:sz w:val="28"/>
                <w:szCs w:val="28"/>
              </w:rPr>
              <w:t xml:space="preserve">September </w:t>
            </w:r>
            <w:r w:rsidRPr="00E600B5">
              <w:rPr>
                <w:rFonts w:ascii="Times New Roman" w:hAnsi="Times New Roman"/>
                <w:sz w:val="28"/>
                <w:szCs w:val="28"/>
              </w:rPr>
              <w:t>Minutes</w:t>
            </w:r>
          </w:p>
          <w:p w14:paraId="1670F249" w14:textId="77777777" w:rsidR="009F6064" w:rsidRDefault="009F6064"/>
        </w:tc>
        <w:tc>
          <w:tcPr>
            <w:tcW w:w="7290" w:type="dxa"/>
          </w:tcPr>
          <w:p w14:paraId="060B99FD" w14:textId="596B4A30" w:rsidR="009F6064" w:rsidRDefault="004A05DF">
            <w:r>
              <w:t>Mr. Charles motions to approve the minutes as written. Ms. Obando approves.</w:t>
            </w:r>
          </w:p>
        </w:tc>
      </w:tr>
      <w:tr w:rsidR="00432FCC" w14:paraId="3D17487A" w14:textId="77777777" w:rsidTr="00432FCC">
        <w:tc>
          <w:tcPr>
            <w:tcW w:w="3055" w:type="dxa"/>
          </w:tcPr>
          <w:p w14:paraId="0829419A" w14:textId="77777777" w:rsidR="00432FCC" w:rsidRPr="00E600B5" w:rsidRDefault="00432FCC" w:rsidP="00E600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Principal’s Report</w:t>
            </w:r>
          </w:p>
          <w:p w14:paraId="08355A07" w14:textId="77777777" w:rsidR="00432FCC" w:rsidRDefault="00432FCC"/>
        </w:tc>
        <w:tc>
          <w:tcPr>
            <w:tcW w:w="7290" w:type="dxa"/>
          </w:tcPr>
          <w:p w14:paraId="12435B6E" w14:textId="164E0024" w:rsidR="00432FCC" w:rsidRDefault="004A05DF" w:rsidP="00D44A3F">
            <w:r>
              <w:t xml:space="preserve">Bair has hired two additional security staff due to the increase in student numbers. As the year progresses, the intercom system will be upgraded per a new district policy. Everyone is required to show ID at the gate. There will also be additional fencing around the school so there is a single point of entry. On Fridays, Bair has a friendly competition to see how many students are in their </w:t>
            </w:r>
            <w:r w:rsidR="009C4490">
              <w:t>spirit colors in each grade. Donuts for Dads went very well, we had more than 100 dads come. MTL kick off also took place the past week, a college tour for 8</w:t>
            </w:r>
            <w:r w:rsidR="009C4490" w:rsidRPr="009C4490">
              <w:rPr>
                <w:vertAlign w:val="superscript"/>
              </w:rPr>
              <w:t>th</w:t>
            </w:r>
            <w:r w:rsidR="009C4490">
              <w:t xml:space="preserve"> grade MTL students will take place in March. </w:t>
            </w:r>
          </w:p>
        </w:tc>
      </w:tr>
      <w:tr w:rsidR="00432FCC" w14:paraId="707D6D95" w14:textId="77777777" w:rsidTr="00432FCC">
        <w:tc>
          <w:tcPr>
            <w:tcW w:w="3055" w:type="dxa"/>
          </w:tcPr>
          <w:p w14:paraId="2340D252" w14:textId="01A59AFA" w:rsidR="00432FCC" w:rsidRPr="00E600B5" w:rsidRDefault="00432FCC" w:rsidP="00E600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Innovative Programs</w:t>
            </w:r>
          </w:p>
          <w:p w14:paraId="56688EA1" w14:textId="31C665EC" w:rsidR="00432FCC" w:rsidRDefault="00432FCC" w:rsidP="00E600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0" w:type="dxa"/>
          </w:tcPr>
          <w:p w14:paraId="0434967A" w14:textId="12960E1B" w:rsidR="00432FCC" w:rsidRDefault="001576D5" w:rsidP="00D44A3F">
            <w:r>
              <w:t xml:space="preserve">Bair will be phasing out the JADA program due to cost and the new Montessori program. Bair has put in an application to be a recognized school for STEM, as it is being taught by Mr. Sweeney and Mr. Clock. </w:t>
            </w:r>
          </w:p>
        </w:tc>
      </w:tr>
      <w:tr w:rsidR="00432FCC" w14:paraId="7D60D27C" w14:textId="77777777" w:rsidTr="00432FCC">
        <w:tc>
          <w:tcPr>
            <w:tcW w:w="3055" w:type="dxa"/>
          </w:tcPr>
          <w:p w14:paraId="647BD5C3" w14:textId="77777777" w:rsidR="00432FCC" w:rsidRPr="00E600B5" w:rsidRDefault="00432FCC" w:rsidP="00E600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Department Updates</w:t>
            </w:r>
          </w:p>
          <w:p w14:paraId="344D308D" w14:textId="77777777" w:rsidR="00432FCC" w:rsidRDefault="00432FCC"/>
        </w:tc>
        <w:tc>
          <w:tcPr>
            <w:tcW w:w="7290" w:type="dxa"/>
          </w:tcPr>
          <w:p w14:paraId="7DC4923F" w14:textId="77777777" w:rsidR="00432FCC" w:rsidRDefault="00432FCC" w:rsidP="00111897">
            <w:r>
              <w:t>Electives (Mr. Clock) – Debate Competition yesterday, awaiting results. STEM is starting bridge weight testing and completing by next week. CAPE – all students are working in the Test Prep software, first 6</w:t>
            </w:r>
            <w:r w:rsidRPr="00781756">
              <w:rPr>
                <w:vertAlign w:val="superscript"/>
              </w:rPr>
              <w:t>th</w:t>
            </w:r>
            <w:r>
              <w:t xml:space="preserve"> grader is taking the PowerPoint test next Monday.</w:t>
            </w:r>
          </w:p>
          <w:p w14:paraId="792B771D" w14:textId="77777777" w:rsidR="00432FCC" w:rsidRDefault="00432FCC" w:rsidP="00111897"/>
          <w:p w14:paraId="13859A09" w14:textId="21A7DF8D" w:rsidR="00432FCC" w:rsidRDefault="00432FCC" w:rsidP="00111897">
            <w:r>
              <w:t>Social Studies (Ms. Schaeffer) – 6</w:t>
            </w:r>
            <w:r w:rsidRPr="00781756">
              <w:rPr>
                <w:vertAlign w:val="superscript"/>
              </w:rPr>
              <w:t>th</w:t>
            </w:r>
            <w:r>
              <w:t xml:space="preserve"> grade is working on Mesopotamia and moving in to Egypt. 7</w:t>
            </w:r>
            <w:r w:rsidRPr="00781756">
              <w:rPr>
                <w:vertAlign w:val="superscript"/>
              </w:rPr>
              <w:t>th</w:t>
            </w:r>
            <w:r>
              <w:t xml:space="preserve"> grade is moving </w:t>
            </w:r>
            <w:r w:rsidR="004A05DF">
              <w:t>from English policies to colonial concerns and into the Declaration of Independence</w:t>
            </w:r>
            <w:r>
              <w:t>. 8</w:t>
            </w:r>
            <w:r w:rsidRPr="00781756">
              <w:rPr>
                <w:vertAlign w:val="superscript"/>
              </w:rPr>
              <w:t>th</w:t>
            </w:r>
            <w:r>
              <w:t xml:space="preserve"> Grade finished up with JA and is now moving back into Social Studies Curriculum, starting with Life in the Colonies.</w:t>
            </w:r>
          </w:p>
          <w:p w14:paraId="4037F179" w14:textId="3D379336" w:rsidR="001576D5" w:rsidRDefault="001576D5" w:rsidP="00111897"/>
          <w:p w14:paraId="181759CF" w14:textId="73098F95" w:rsidR="001576D5" w:rsidRDefault="001576D5" w:rsidP="00111897">
            <w:r>
              <w:t>ELA/Reading (Mr. Charles) – Literacy night is coming up on October 17</w:t>
            </w:r>
            <w:r w:rsidRPr="001576D5">
              <w:rPr>
                <w:vertAlign w:val="superscript"/>
              </w:rPr>
              <w:t>th</w:t>
            </w:r>
            <w:r>
              <w:t>. The program will start at 6 PM in the cafeteria with a light dinner/refreshment at 5:30. We are looking forward to seeing all parents and students. The purpose is to inform parents about what Bair is doing with literacy; we have a guest who will be doing spoken word poetry, students will be doing a skit and spoken word, as well as updates as far as data/test scores/fair scores, etc.</w:t>
            </w:r>
          </w:p>
          <w:p w14:paraId="50D6454F" w14:textId="472DBD0B" w:rsidR="001576D5" w:rsidRDefault="001576D5" w:rsidP="00111897"/>
          <w:p w14:paraId="40BA2491" w14:textId="2C06FBD0" w:rsidR="001576D5" w:rsidRDefault="001576D5" w:rsidP="00111897">
            <w:r>
              <w:t>Math (Ms. Gaines) – 6</w:t>
            </w:r>
            <w:r w:rsidRPr="001576D5">
              <w:rPr>
                <w:vertAlign w:val="superscript"/>
              </w:rPr>
              <w:t>th</w:t>
            </w:r>
            <w:r>
              <w:t xml:space="preserve"> grade is working on LCF/GCF. 7</w:t>
            </w:r>
            <w:r w:rsidRPr="001576D5">
              <w:rPr>
                <w:vertAlign w:val="superscript"/>
              </w:rPr>
              <w:t>th</w:t>
            </w:r>
            <w:r>
              <w:t xml:space="preserve"> grade is working on rational number operations and unit rates. 8</w:t>
            </w:r>
            <w:r w:rsidRPr="001576D5">
              <w:rPr>
                <w:vertAlign w:val="superscript"/>
              </w:rPr>
              <w:t>th</w:t>
            </w:r>
            <w:r>
              <w:t xml:space="preserve"> grade is finishing up the number system and moving into unit functions. Algebra is moving into writing and solving inequalities. </w:t>
            </w:r>
          </w:p>
          <w:p w14:paraId="6A273673" w14:textId="0773008C" w:rsidR="00432FCC" w:rsidRDefault="00432FCC" w:rsidP="005203D6">
            <w:r>
              <w:lastRenderedPageBreak/>
              <w:t xml:space="preserve"> </w:t>
            </w:r>
          </w:p>
        </w:tc>
      </w:tr>
      <w:tr w:rsidR="00432FCC" w14:paraId="325A9423" w14:textId="77777777" w:rsidTr="00432FCC">
        <w:tc>
          <w:tcPr>
            <w:tcW w:w="3055" w:type="dxa"/>
          </w:tcPr>
          <w:p w14:paraId="61E8B3F4" w14:textId="77777777" w:rsidR="00432FCC" w:rsidRPr="00E600B5" w:rsidRDefault="00432FCC" w:rsidP="00E600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Title 1</w:t>
            </w:r>
          </w:p>
          <w:p w14:paraId="3D91A508" w14:textId="77777777" w:rsidR="00432FCC" w:rsidRDefault="00432FCC"/>
        </w:tc>
        <w:tc>
          <w:tcPr>
            <w:tcW w:w="7290" w:type="dxa"/>
          </w:tcPr>
          <w:p w14:paraId="7EB2F47E" w14:textId="6FBE5048" w:rsidR="00432FCC" w:rsidRDefault="007F63B2">
            <w:r>
              <w:t xml:space="preserve">95 percent of students have returned their compact. Literacy night is a Title 1 night. </w:t>
            </w:r>
          </w:p>
        </w:tc>
      </w:tr>
      <w:tr w:rsidR="00432FCC" w14:paraId="42FF84BE" w14:textId="77777777" w:rsidTr="00432FCC">
        <w:tc>
          <w:tcPr>
            <w:tcW w:w="3055" w:type="dxa"/>
          </w:tcPr>
          <w:p w14:paraId="374C8137" w14:textId="77777777" w:rsidR="00432FCC" w:rsidRPr="00E600B5" w:rsidRDefault="00432FCC" w:rsidP="00E600B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Magnet</w:t>
            </w:r>
          </w:p>
          <w:p w14:paraId="75537D7F" w14:textId="77777777" w:rsidR="00432FCC" w:rsidRDefault="00432FCC"/>
        </w:tc>
        <w:tc>
          <w:tcPr>
            <w:tcW w:w="7290" w:type="dxa"/>
          </w:tcPr>
          <w:p w14:paraId="72FBDAA3" w14:textId="32CE954C" w:rsidR="00432FCC" w:rsidRDefault="007F63B2" w:rsidP="00111897">
            <w:r>
              <w:t>The magnet department has four field trips coming up by grade level. 7</w:t>
            </w:r>
            <w:r w:rsidRPr="007F63B2">
              <w:rPr>
                <w:vertAlign w:val="superscript"/>
              </w:rPr>
              <w:t>th</w:t>
            </w:r>
            <w:r>
              <w:t xml:space="preserve"> grade will go next week to the Broward Center for Performing Arts to see the History of Jazz. In December a live play called “From Brazil to Africa” will come to Bair to perform and 6</w:t>
            </w:r>
            <w:r w:rsidRPr="007F63B2">
              <w:rPr>
                <w:vertAlign w:val="superscript"/>
              </w:rPr>
              <w:t>th</w:t>
            </w:r>
            <w:r>
              <w:t xml:space="preserve"> grade students will go to the Tiger Tails Rope Course. 8</w:t>
            </w:r>
            <w:r w:rsidRPr="007F63B2">
              <w:rPr>
                <w:vertAlign w:val="superscript"/>
              </w:rPr>
              <w:t>th</w:t>
            </w:r>
            <w:r>
              <w:t xml:space="preserve"> grade students will go on a Washington DC trip with a tentative date of April 8</w:t>
            </w:r>
            <w:r w:rsidRPr="007F63B2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 xml:space="preserve">and the cost will be around $890. </w:t>
            </w:r>
          </w:p>
        </w:tc>
      </w:tr>
      <w:tr w:rsidR="00432FCC" w14:paraId="2CE28DDD" w14:textId="77777777" w:rsidTr="00432FCC">
        <w:tc>
          <w:tcPr>
            <w:tcW w:w="3055" w:type="dxa"/>
          </w:tcPr>
          <w:p w14:paraId="572755AE" w14:textId="3829527D" w:rsidR="00432FCC" w:rsidRDefault="00432FCC" w:rsidP="00A52F85">
            <w:r>
              <w:rPr>
                <w:rFonts w:ascii="Times New Roman" w:hAnsi="Times New Roman"/>
                <w:sz w:val="28"/>
                <w:szCs w:val="28"/>
              </w:rPr>
              <w:t>School-wide Calendar Activities</w:t>
            </w:r>
          </w:p>
        </w:tc>
        <w:tc>
          <w:tcPr>
            <w:tcW w:w="7290" w:type="dxa"/>
          </w:tcPr>
          <w:p w14:paraId="1CF7ECEE" w14:textId="734A8ECB" w:rsidR="007F63B2" w:rsidRDefault="007F63B2" w:rsidP="00A52F85">
            <w:r>
              <w:t>October 2</w:t>
            </w:r>
            <w:r w:rsidRPr="007F63B2">
              <w:rPr>
                <w:vertAlign w:val="superscript"/>
              </w:rPr>
              <w:t>nd</w:t>
            </w:r>
            <w:r>
              <w:t xml:space="preserve"> – Election Day took place for Student Government, students voted through Social Studies.</w:t>
            </w:r>
          </w:p>
          <w:p w14:paraId="0E54E40E" w14:textId="14A75D96" w:rsidR="007F63B2" w:rsidRDefault="007F63B2" w:rsidP="00A52F85">
            <w:r>
              <w:t>October 16</w:t>
            </w:r>
            <w:r w:rsidRPr="007F63B2">
              <w:rPr>
                <w:vertAlign w:val="superscript"/>
              </w:rPr>
              <w:t>th</w:t>
            </w:r>
            <w:r>
              <w:t xml:space="preserve"> – Deadline for Student Government collecting donations for students affected by Hurricane Florence in North Carolina.</w:t>
            </w:r>
          </w:p>
          <w:p w14:paraId="00C3C224" w14:textId="3A424FB0" w:rsidR="00432FCC" w:rsidRDefault="009C4490" w:rsidP="00A52F85">
            <w:r>
              <w:t>October 17</w:t>
            </w:r>
            <w:r w:rsidRPr="009C4490">
              <w:rPr>
                <w:vertAlign w:val="superscript"/>
              </w:rPr>
              <w:t>th</w:t>
            </w:r>
            <w:r>
              <w:t xml:space="preserve"> – Literacy Night</w:t>
            </w:r>
          </w:p>
          <w:p w14:paraId="110297E1" w14:textId="77777777" w:rsidR="009C4490" w:rsidRDefault="009C4490" w:rsidP="00A52F85">
            <w:r>
              <w:t>October 17</w:t>
            </w:r>
            <w:r w:rsidRPr="009C4490">
              <w:rPr>
                <w:vertAlign w:val="superscript"/>
              </w:rPr>
              <w:t>th</w:t>
            </w:r>
            <w:r>
              <w:t xml:space="preserve"> – First Home Basketball Game</w:t>
            </w:r>
          </w:p>
          <w:p w14:paraId="6A8454D1" w14:textId="77777777" w:rsidR="009C4490" w:rsidRDefault="009C4490" w:rsidP="00A52F85">
            <w:r>
              <w:t>October 17</w:t>
            </w:r>
            <w:r w:rsidRPr="009C4490">
              <w:rPr>
                <w:vertAlign w:val="superscript"/>
              </w:rPr>
              <w:t>th</w:t>
            </w:r>
            <w:r>
              <w:t xml:space="preserve"> – School Dance</w:t>
            </w:r>
          </w:p>
          <w:p w14:paraId="1E72959E" w14:textId="05115208" w:rsidR="009C4490" w:rsidRDefault="009C4490" w:rsidP="00A52F85">
            <w:r>
              <w:t>October 26</w:t>
            </w:r>
            <w:r w:rsidRPr="009C4490">
              <w:rPr>
                <w:vertAlign w:val="superscript"/>
              </w:rPr>
              <w:t>th</w:t>
            </w:r>
            <w:r>
              <w:t xml:space="preserve"> – Pink Out for Breast Cancer Awareness. Cost is $10 includes shirt, lemonade and slice of pizza</w:t>
            </w:r>
          </w:p>
        </w:tc>
      </w:tr>
      <w:tr w:rsidR="00432FCC" w14:paraId="28988269" w14:textId="77777777" w:rsidTr="00432FCC">
        <w:tc>
          <w:tcPr>
            <w:tcW w:w="3055" w:type="dxa"/>
          </w:tcPr>
          <w:p w14:paraId="7FB11440" w14:textId="244E5596" w:rsidR="00432FCC" w:rsidRDefault="00432FCC" w:rsidP="00A52F85">
            <w:r>
              <w:rPr>
                <w:rFonts w:ascii="Times New Roman" w:hAnsi="Times New Roman"/>
                <w:sz w:val="28"/>
                <w:szCs w:val="28"/>
              </w:rPr>
              <w:t>Adjournment</w:t>
            </w:r>
          </w:p>
        </w:tc>
        <w:tc>
          <w:tcPr>
            <w:tcW w:w="7290" w:type="dxa"/>
          </w:tcPr>
          <w:p w14:paraId="3808119D" w14:textId="2187DB2A" w:rsidR="00432FCC" w:rsidRDefault="00464F2E" w:rsidP="00A52F85">
            <w:r>
              <w:t>Ms. Moran motions to adjourn the meeting at 5:46. Ms. Emrith seconds.</w:t>
            </w:r>
          </w:p>
        </w:tc>
      </w:tr>
    </w:tbl>
    <w:p w14:paraId="7DCFCFD5" w14:textId="77777777" w:rsidR="00F77191" w:rsidRDefault="0034351C"/>
    <w:sectPr w:rsidR="00F77191" w:rsidSect="000E4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665"/>
    <w:multiLevelType w:val="hybridMultilevel"/>
    <w:tmpl w:val="E5160B96"/>
    <w:lvl w:ilvl="0" w:tplc="0728E23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DBF"/>
    <w:rsid w:val="00032DBF"/>
    <w:rsid w:val="00073BC6"/>
    <w:rsid w:val="000E404A"/>
    <w:rsid w:val="00111897"/>
    <w:rsid w:val="00137AC5"/>
    <w:rsid w:val="001576D5"/>
    <w:rsid w:val="001D0DEC"/>
    <w:rsid w:val="001D6530"/>
    <w:rsid w:val="001D6848"/>
    <w:rsid w:val="00224DDA"/>
    <w:rsid w:val="00236861"/>
    <w:rsid w:val="00267A9F"/>
    <w:rsid w:val="002D50F9"/>
    <w:rsid w:val="0034351C"/>
    <w:rsid w:val="0041761D"/>
    <w:rsid w:val="00432FCC"/>
    <w:rsid w:val="00464F2E"/>
    <w:rsid w:val="004A05DF"/>
    <w:rsid w:val="004F4351"/>
    <w:rsid w:val="005142A5"/>
    <w:rsid w:val="005203D6"/>
    <w:rsid w:val="00555406"/>
    <w:rsid w:val="00705BCA"/>
    <w:rsid w:val="007209CF"/>
    <w:rsid w:val="007247A0"/>
    <w:rsid w:val="00781756"/>
    <w:rsid w:val="007939F2"/>
    <w:rsid w:val="007B728C"/>
    <w:rsid w:val="007F63B2"/>
    <w:rsid w:val="00803476"/>
    <w:rsid w:val="00846B57"/>
    <w:rsid w:val="00964A3C"/>
    <w:rsid w:val="009C4490"/>
    <w:rsid w:val="009F6064"/>
    <w:rsid w:val="00C45EF4"/>
    <w:rsid w:val="00C54B6D"/>
    <w:rsid w:val="00C6748D"/>
    <w:rsid w:val="00D44A3F"/>
    <w:rsid w:val="00D5420B"/>
    <w:rsid w:val="00E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E9C6"/>
  <w15:chartTrackingRefBased/>
  <w15:docId w15:val="{B67FD7CF-CEC5-497D-96CD-A8706503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0B5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Emrith</dc:creator>
  <cp:keywords/>
  <dc:description/>
  <cp:lastModifiedBy>Dian Emrith</cp:lastModifiedBy>
  <cp:revision>2</cp:revision>
  <dcterms:created xsi:type="dcterms:W3CDTF">2018-11-04T05:29:00Z</dcterms:created>
  <dcterms:modified xsi:type="dcterms:W3CDTF">2018-11-04T05:29:00Z</dcterms:modified>
</cp:coreProperties>
</file>