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1C8E" w14:textId="77777777" w:rsidR="00A4251F" w:rsidRDefault="00A4251F" w:rsidP="00A4251F">
      <w:pPr>
        <w:rPr>
          <w:b/>
          <w:bCs/>
          <w:sz w:val="40"/>
          <w:szCs w:val="40"/>
        </w:rPr>
      </w:pPr>
      <w:r>
        <w:rPr>
          <w:b/>
          <w:bCs/>
          <w:sz w:val="40"/>
          <w:szCs w:val="40"/>
        </w:rPr>
        <w:t xml:space="preserve">Banyan Elementary School </w:t>
      </w:r>
    </w:p>
    <w:p w14:paraId="04CB4C88" w14:textId="77777777" w:rsidR="00A4251F" w:rsidRPr="00DE1491" w:rsidRDefault="00A4251F" w:rsidP="00A4251F">
      <w:pPr>
        <w:rPr>
          <w:rFonts w:ascii="Calibri" w:hAnsi="Calibri" w:cs="Calibri"/>
          <w:b/>
          <w:bCs/>
          <w:color w:val="000000"/>
          <w:sz w:val="40"/>
          <w:szCs w:val="40"/>
        </w:rPr>
      </w:pPr>
      <w:r>
        <w:rPr>
          <w:b/>
          <w:bCs/>
          <w:sz w:val="40"/>
          <w:szCs w:val="40"/>
        </w:rPr>
        <w:t xml:space="preserve">SCHOOL IMPROVEMENT MID-YEAR REFLECTION 2018 </w:t>
      </w:r>
    </w:p>
    <w:p w14:paraId="0643A1D3" w14:textId="77777777" w:rsidR="00A4251F" w:rsidRDefault="00A4251F" w:rsidP="00A4251F">
      <w:pPr>
        <w:pStyle w:val="Default"/>
        <w:rPr>
          <w:sz w:val="23"/>
          <w:szCs w:val="23"/>
        </w:rPr>
      </w:pPr>
      <w:r>
        <w:rPr>
          <w:b/>
          <w:bCs/>
          <w:i/>
          <w:iCs/>
          <w:sz w:val="23"/>
          <w:szCs w:val="23"/>
        </w:rPr>
        <w:t xml:space="preserve">Directions for School Leadership Team: </w:t>
      </w:r>
      <w:r>
        <w:rPr>
          <w:sz w:val="23"/>
          <w:szCs w:val="23"/>
        </w:rPr>
        <w:t xml:space="preserve">As part of the February School Improvement Training we will engage in collaborative conversation and share best practices based on each school’s </w:t>
      </w:r>
      <w:r w:rsidR="00A556D6">
        <w:rPr>
          <w:sz w:val="23"/>
          <w:szCs w:val="23"/>
        </w:rPr>
        <w:t>Mid-</w:t>
      </w:r>
      <w:r>
        <w:rPr>
          <w:sz w:val="23"/>
          <w:szCs w:val="23"/>
        </w:rPr>
        <w:t xml:space="preserve">Year School Improvement Reflections. After input from the leadership team, each school is asked to bring this completed form to the training. </w:t>
      </w:r>
    </w:p>
    <w:p w14:paraId="6BA3D9C4" w14:textId="77777777" w:rsidR="00A4251F" w:rsidRDefault="00A4251F" w:rsidP="00A4251F">
      <w:pPr>
        <w:pStyle w:val="Default"/>
        <w:rPr>
          <w:sz w:val="23"/>
          <w:szCs w:val="23"/>
        </w:rPr>
      </w:pPr>
    </w:p>
    <w:p w14:paraId="07E6244D" w14:textId="77777777" w:rsidR="00A4251F" w:rsidRPr="001A0B87" w:rsidRDefault="00A4251F" w:rsidP="00A4251F">
      <w:pPr>
        <w:pStyle w:val="Default"/>
        <w:numPr>
          <w:ilvl w:val="0"/>
          <w:numId w:val="3"/>
        </w:numPr>
        <w:rPr>
          <w:b/>
          <w:bCs/>
        </w:rPr>
      </w:pPr>
      <w:r w:rsidRPr="001A0B87">
        <w:rPr>
          <w:b/>
          <w:bCs/>
        </w:rPr>
        <w:t xml:space="preserve">Has your school made progress towards achieving the goal? </w:t>
      </w:r>
    </w:p>
    <w:p w14:paraId="230B4743" w14:textId="77777777" w:rsidR="00A4251F" w:rsidRPr="004D53FE" w:rsidRDefault="00A4251F" w:rsidP="00A4251F">
      <w:pPr>
        <w:pStyle w:val="Default"/>
        <w:ind w:left="720"/>
        <w:rPr>
          <w:b/>
          <w:bCs/>
          <w:sz w:val="23"/>
          <w:szCs w:val="23"/>
          <w:u w:val="single"/>
        </w:rPr>
      </w:pPr>
    </w:p>
    <w:p w14:paraId="02B98C0B" w14:textId="77777777" w:rsidR="00A4251F" w:rsidRPr="001A0B87" w:rsidRDefault="00A4251F" w:rsidP="00A4251F">
      <w:pPr>
        <w:pStyle w:val="Default"/>
        <w:numPr>
          <w:ilvl w:val="0"/>
          <w:numId w:val="4"/>
        </w:numPr>
        <w:rPr>
          <w:i/>
          <w:sz w:val="20"/>
          <w:szCs w:val="20"/>
        </w:rPr>
      </w:pPr>
      <w:r w:rsidRPr="001A0B87">
        <w:rPr>
          <w:i/>
          <w:sz w:val="20"/>
          <w:szCs w:val="20"/>
        </w:rPr>
        <w:t xml:space="preserve">Yes, based on the monthly tracking of our Florida State Standards Mock Assessments and our </w:t>
      </w:r>
      <w:proofErr w:type="spellStart"/>
      <w:r w:rsidRPr="001A0B87">
        <w:rPr>
          <w:i/>
          <w:sz w:val="20"/>
          <w:szCs w:val="20"/>
        </w:rPr>
        <w:t>iReady</w:t>
      </w:r>
      <w:proofErr w:type="spellEnd"/>
      <w:r w:rsidRPr="001A0B87">
        <w:rPr>
          <w:i/>
          <w:sz w:val="20"/>
          <w:szCs w:val="20"/>
        </w:rPr>
        <w:t xml:space="preserve"> Diagnostic Assessments, our students are on target to achieve our Reading and Math goals. </w:t>
      </w:r>
    </w:p>
    <w:p w14:paraId="233E260A" w14:textId="77777777" w:rsidR="00A4251F" w:rsidRDefault="00A4251F" w:rsidP="00A4251F">
      <w:pPr>
        <w:pStyle w:val="Default"/>
        <w:ind w:left="720"/>
        <w:rPr>
          <w:sz w:val="23"/>
          <w:szCs w:val="23"/>
        </w:rPr>
      </w:pPr>
    </w:p>
    <w:p w14:paraId="22460F46" w14:textId="77777777" w:rsidR="00A4251F" w:rsidRPr="004D53FE" w:rsidRDefault="00A4251F" w:rsidP="00A4251F">
      <w:pPr>
        <w:pStyle w:val="Default"/>
        <w:rPr>
          <w:sz w:val="20"/>
          <w:szCs w:val="20"/>
          <w:u w:val="single"/>
        </w:rPr>
      </w:pPr>
      <w:r>
        <w:rPr>
          <w:i/>
          <w:iCs/>
          <w:sz w:val="20"/>
          <w:szCs w:val="20"/>
        </w:rPr>
        <w:t>A</w:t>
      </w:r>
      <w:r w:rsidRPr="004D53FE">
        <w:rPr>
          <w:i/>
          <w:iCs/>
          <w:sz w:val="20"/>
          <w:szCs w:val="20"/>
          <w:u w:val="single"/>
        </w:rPr>
        <w:t>. How do the structures and systems in place at your school ensure a</w:t>
      </w:r>
      <w:r w:rsidR="00A556D6">
        <w:rPr>
          <w:i/>
          <w:iCs/>
          <w:sz w:val="20"/>
          <w:szCs w:val="20"/>
          <w:u w:val="single"/>
        </w:rPr>
        <w:t xml:space="preserve">ll facets of the school culture </w:t>
      </w:r>
      <w:r w:rsidRPr="004D53FE">
        <w:rPr>
          <w:i/>
          <w:iCs/>
          <w:sz w:val="20"/>
          <w:szCs w:val="20"/>
          <w:u w:val="single"/>
        </w:rPr>
        <w:t xml:space="preserve">create </w:t>
      </w:r>
    </w:p>
    <w:p w14:paraId="74C4BF67" w14:textId="77777777" w:rsidR="00A4251F" w:rsidRPr="004D53FE" w:rsidRDefault="00A4251F" w:rsidP="00A4251F">
      <w:pPr>
        <w:pStyle w:val="Default"/>
        <w:rPr>
          <w:i/>
          <w:iCs/>
          <w:sz w:val="20"/>
          <w:szCs w:val="20"/>
          <w:u w:val="single"/>
        </w:rPr>
      </w:pPr>
      <w:r w:rsidRPr="004D53FE">
        <w:rPr>
          <w:i/>
          <w:iCs/>
          <w:sz w:val="20"/>
          <w:szCs w:val="20"/>
          <w:u w:val="single"/>
        </w:rPr>
        <w:t>predictable environments and a school climate that supports your SIP goal?</w:t>
      </w:r>
    </w:p>
    <w:p w14:paraId="3AEFBD7E" w14:textId="77777777" w:rsidR="00A4251F" w:rsidRPr="004D53FE" w:rsidRDefault="00A4251F" w:rsidP="00A4251F">
      <w:pPr>
        <w:pStyle w:val="Default"/>
        <w:rPr>
          <w:sz w:val="20"/>
          <w:szCs w:val="20"/>
          <w:u w:val="single"/>
        </w:rPr>
      </w:pPr>
      <w:r w:rsidRPr="004D53FE">
        <w:rPr>
          <w:i/>
          <w:iCs/>
          <w:sz w:val="20"/>
          <w:szCs w:val="20"/>
          <w:u w:val="single"/>
        </w:rPr>
        <w:t xml:space="preserve"> </w:t>
      </w:r>
    </w:p>
    <w:p w14:paraId="1A4553FB" w14:textId="77777777" w:rsidR="00A4251F" w:rsidRPr="004D53FE" w:rsidRDefault="00A4251F" w:rsidP="00A4251F">
      <w:pPr>
        <w:pStyle w:val="Default"/>
        <w:rPr>
          <w:b/>
          <w:i/>
          <w:iCs/>
          <w:sz w:val="20"/>
          <w:szCs w:val="20"/>
        </w:rPr>
      </w:pPr>
      <w:r w:rsidRPr="004D53FE">
        <w:rPr>
          <w:b/>
          <w:i/>
          <w:iCs/>
          <w:sz w:val="20"/>
          <w:szCs w:val="20"/>
        </w:rPr>
        <w:t xml:space="preserve">The following structures and systems are in place at Banyan Elementary to create a predictable environment and a school climate that supports our SIP goal: </w:t>
      </w:r>
    </w:p>
    <w:p w14:paraId="70B3896A" w14:textId="77777777" w:rsidR="00A4251F" w:rsidRDefault="00A4251F" w:rsidP="00A4251F">
      <w:pPr>
        <w:pStyle w:val="Default"/>
        <w:rPr>
          <w:sz w:val="20"/>
          <w:szCs w:val="20"/>
        </w:rPr>
      </w:pPr>
    </w:p>
    <w:p w14:paraId="32ABA16B" w14:textId="77777777" w:rsidR="00A4251F" w:rsidRDefault="00A4251F" w:rsidP="00A4251F">
      <w:pPr>
        <w:pStyle w:val="Default"/>
        <w:numPr>
          <w:ilvl w:val="0"/>
          <w:numId w:val="1"/>
        </w:numPr>
        <w:spacing w:after="25"/>
        <w:rPr>
          <w:sz w:val="20"/>
          <w:szCs w:val="20"/>
        </w:rPr>
      </w:pPr>
      <w:r>
        <w:rPr>
          <w:i/>
          <w:iCs/>
          <w:sz w:val="20"/>
          <w:szCs w:val="20"/>
        </w:rPr>
        <w:t xml:space="preserve">Monthly Team Leader meetings are held to address individual team needs and to provide district information to staff. </w:t>
      </w:r>
    </w:p>
    <w:p w14:paraId="7D5C4DB9" w14:textId="77777777" w:rsidR="00A4251F" w:rsidRDefault="00A4251F" w:rsidP="00A4251F">
      <w:pPr>
        <w:pStyle w:val="Default"/>
        <w:numPr>
          <w:ilvl w:val="0"/>
          <w:numId w:val="1"/>
        </w:numPr>
        <w:spacing w:after="25"/>
        <w:rPr>
          <w:sz w:val="20"/>
          <w:szCs w:val="20"/>
        </w:rPr>
      </w:pPr>
      <w:r>
        <w:rPr>
          <w:i/>
          <w:iCs/>
          <w:sz w:val="20"/>
          <w:szCs w:val="20"/>
        </w:rPr>
        <w:t xml:space="preserve">Data Chats are conducted to review students’ academic progress and to share best teaching practices/strategies. </w:t>
      </w:r>
    </w:p>
    <w:p w14:paraId="591EB9D3" w14:textId="77777777" w:rsidR="00A4251F" w:rsidRDefault="00A4251F" w:rsidP="00A4251F">
      <w:pPr>
        <w:pStyle w:val="Default"/>
        <w:numPr>
          <w:ilvl w:val="0"/>
          <w:numId w:val="1"/>
        </w:numPr>
        <w:spacing w:after="25"/>
        <w:rPr>
          <w:sz w:val="20"/>
          <w:szCs w:val="20"/>
        </w:rPr>
      </w:pPr>
      <w:r>
        <w:rPr>
          <w:i/>
          <w:iCs/>
          <w:sz w:val="20"/>
          <w:szCs w:val="20"/>
        </w:rPr>
        <w:t xml:space="preserve">Mock Assessments are given to track students’ mastery of their grade specific Florida State Standards. </w:t>
      </w:r>
    </w:p>
    <w:p w14:paraId="0ACBCB2B" w14:textId="77777777" w:rsidR="00A4251F" w:rsidRDefault="00A4251F" w:rsidP="00A4251F">
      <w:pPr>
        <w:pStyle w:val="Default"/>
        <w:numPr>
          <w:ilvl w:val="0"/>
          <w:numId w:val="1"/>
        </w:numPr>
        <w:spacing w:after="25"/>
        <w:rPr>
          <w:sz w:val="20"/>
          <w:szCs w:val="20"/>
        </w:rPr>
      </w:pPr>
      <w:r>
        <w:rPr>
          <w:i/>
          <w:iCs/>
          <w:sz w:val="20"/>
          <w:szCs w:val="20"/>
        </w:rPr>
        <w:t xml:space="preserve">Data folders are utilized by teachers, administration and parents to monitor students’ academic progression. </w:t>
      </w:r>
    </w:p>
    <w:p w14:paraId="473DD93B" w14:textId="77777777" w:rsidR="00A4251F" w:rsidRDefault="00A4251F" w:rsidP="00A4251F">
      <w:pPr>
        <w:pStyle w:val="Default"/>
        <w:numPr>
          <w:ilvl w:val="0"/>
          <w:numId w:val="1"/>
        </w:numPr>
        <w:spacing w:after="25"/>
        <w:rPr>
          <w:sz w:val="20"/>
          <w:szCs w:val="20"/>
        </w:rPr>
      </w:pPr>
      <w:r>
        <w:rPr>
          <w:i/>
          <w:iCs/>
          <w:sz w:val="20"/>
          <w:szCs w:val="20"/>
        </w:rPr>
        <w:t xml:space="preserve">Parent Universities are conducted during the first half of the school year in order to teach parent strategies and best practices they can utilize at home to enhance student achievement. </w:t>
      </w:r>
    </w:p>
    <w:p w14:paraId="2AC39782" w14:textId="77777777" w:rsidR="00A4251F" w:rsidRPr="00E96604" w:rsidRDefault="00A4251F" w:rsidP="00A4251F">
      <w:pPr>
        <w:pStyle w:val="Default"/>
        <w:numPr>
          <w:ilvl w:val="0"/>
          <w:numId w:val="1"/>
        </w:numPr>
        <w:spacing w:after="25"/>
        <w:rPr>
          <w:color w:val="auto"/>
          <w:sz w:val="20"/>
          <w:szCs w:val="20"/>
        </w:rPr>
      </w:pPr>
      <w:r w:rsidRPr="00E96604">
        <w:rPr>
          <w:i/>
          <w:iCs/>
          <w:color w:val="auto"/>
          <w:sz w:val="20"/>
          <w:szCs w:val="20"/>
        </w:rPr>
        <w:t>Weekly Reading/Math Response to Intervention (</w:t>
      </w:r>
      <w:proofErr w:type="spellStart"/>
      <w:r w:rsidRPr="00E96604">
        <w:rPr>
          <w:i/>
          <w:iCs/>
          <w:color w:val="auto"/>
          <w:sz w:val="20"/>
          <w:szCs w:val="20"/>
        </w:rPr>
        <w:t>RtI</w:t>
      </w:r>
      <w:proofErr w:type="spellEnd"/>
      <w:r w:rsidRPr="00E96604">
        <w:rPr>
          <w:i/>
          <w:iCs/>
          <w:color w:val="auto"/>
          <w:sz w:val="20"/>
          <w:szCs w:val="20"/>
        </w:rPr>
        <w:t xml:space="preserve">) group meetings are held to identify students’ academic and behavioral needs, and to develop Tier 2 and Tier 3 action plans that will help students improve academically or behaviorally. </w:t>
      </w:r>
    </w:p>
    <w:p w14:paraId="2C981F5C" w14:textId="77777777" w:rsidR="00A4251F" w:rsidRPr="00E96604" w:rsidRDefault="00A4251F" w:rsidP="00A4251F">
      <w:pPr>
        <w:pStyle w:val="Default"/>
        <w:numPr>
          <w:ilvl w:val="0"/>
          <w:numId w:val="1"/>
        </w:numPr>
        <w:spacing w:after="25"/>
        <w:rPr>
          <w:color w:val="auto"/>
          <w:sz w:val="20"/>
          <w:szCs w:val="20"/>
        </w:rPr>
      </w:pPr>
      <w:r w:rsidRPr="00E96604">
        <w:rPr>
          <w:i/>
          <w:iCs/>
          <w:color w:val="auto"/>
          <w:sz w:val="20"/>
          <w:szCs w:val="20"/>
        </w:rPr>
        <w:t xml:space="preserve">Administration’s weekly monitoring of teachers’ and students’ performance in the classroom through the use of iObservation. </w:t>
      </w:r>
    </w:p>
    <w:p w14:paraId="62F7CAAF" w14:textId="77777777" w:rsidR="00A4251F" w:rsidRPr="00E96604" w:rsidRDefault="00A4251F" w:rsidP="00A4251F">
      <w:pPr>
        <w:pStyle w:val="Default"/>
        <w:numPr>
          <w:ilvl w:val="0"/>
          <w:numId w:val="1"/>
        </w:numPr>
        <w:spacing w:after="25"/>
        <w:rPr>
          <w:color w:val="auto"/>
          <w:sz w:val="20"/>
          <w:szCs w:val="20"/>
        </w:rPr>
      </w:pPr>
      <w:r w:rsidRPr="00E96604">
        <w:rPr>
          <w:i/>
          <w:iCs/>
          <w:color w:val="auto"/>
          <w:sz w:val="20"/>
          <w:szCs w:val="20"/>
        </w:rPr>
        <w:t xml:space="preserve">Weekly Professional Learning Communities are held with grade level/subject area teams and administration/support staff to review student data, develop action plans to improve student achievement, identify staff development needs, adjust Instructional Focus Calendars based of students’ needs, and develop standards-based lesson plans. </w:t>
      </w:r>
    </w:p>
    <w:p w14:paraId="5727999A" w14:textId="77777777" w:rsidR="00A4251F" w:rsidRPr="00E96604" w:rsidRDefault="0086064C" w:rsidP="00A4251F">
      <w:pPr>
        <w:pStyle w:val="Default"/>
        <w:numPr>
          <w:ilvl w:val="0"/>
          <w:numId w:val="1"/>
        </w:numPr>
        <w:rPr>
          <w:color w:val="auto"/>
          <w:sz w:val="20"/>
          <w:szCs w:val="20"/>
        </w:rPr>
      </w:pPr>
      <w:r w:rsidRPr="00E96604">
        <w:rPr>
          <w:i/>
          <w:iCs/>
          <w:color w:val="auto"/>
          <w:sz w:val="20"/>
          <w:szCs w:val="20"/>
        </w:rPr>
        <w:t>Implement</w:t>
      </w:r>
      <w:r w:rsidR="00A4251F" w:rsidRPr="00E96604">
        <w:rPr>
          <w:i/>
          <w:iCs/>
          <w:color w:val="auto"/>
          <w:sz w:val="20"/>
          <w:szCs w:val="20"/>
        </w:rPr>
        <w:t xml:space="preserve"> standard-based </w:t>
      </w:r>
      <w:r w:rsidR="00A4251F" w:rsidRPr="00E96604">
        <w:rPr>
          <w:b/>
          <w:i/>
          <w:iCs/>
          <w:color w:val="auto"/>
          <w:sz w:val="20"/>
          <w:szCs w:val="20"/>
        </w:rPr>
        <w:t>“Ready”</w:t>
      </w:r>
      <w:r w:rsidR="00A4251F" w:rsidRPr="00E96604">
        <w:rPr>
          <w:i/>
          <w:iCs/>
          <w:color w:val="auto"/>
          <w:sz w:val="20"/>
          <w:szCs w:val="20"/>
        </w:rPr>
        <w:t xml:space="preserve"> as a curriculum for ELA.</w:t>
      </w:r>
    </w:p>
    <w:p w14:paraId="253C96B8" w14:textId="77777777" w:rsidR="00A4251F" w:rsidRPr="00E96604" w:rsidRDefault="00A4251F" w:rsidP="00A4251F">
      <w:pPr>
        <w:pStyle w:val="Default"/>
        <w:numPr>
          <w:ilvl w:val="0"/>
          <w:numId w:val="1"/>
        </w:numPr>
        <w:rPr>
          <w:color w:val="auto"/>
          <w:sz w:val="20"/>
          <w:szCs w:val="20"/>
        </w:rPr>
      </w:pPr>
      <w:r w:rsidRPr="00E96604">
        <w:rPr>
          <w:i/>
          <w:iCs/>
          <w:color w:val="auto"/>
          <w:sz w:val="20"/>
          <w:szCs w:val="20"/>
        </w:rPr>
        <w:t xml:space="preserve">Utilize </w:t>
      </w:r>
      <w:r w:rsidRPr="00E96604">
        <w:rPr>
          <w:b/>
          <w:i/>
          <w:iCs/>
          <w:color w:val="auto"/>
          <w:sz w:val="20"/>
          <w:szCs w:val="20"/>
        </w:rPr>
        <w:t xml:space="preserve">Go Math </w:t>
      </w:r>
      <w:r w:rsidRPr="00E96604">
        <w:rPr>
          <w:i/>
          <w:iCs/>
          <w:color w:val="auto"/>
          <w:sz w:val="20"/>
          <w:szCs w:val="20"/>
        </w:rPr>
        <w:t>curriculum and resources for Math instruction.</w:t>
      </w:r>
    </w:p>
    <w:p w14:paraId="206EC84B" w14:textId="77777777" w:rsidR="00A4251F" w:rsidRPr="00E96604" w:rsidRDefault="00A4251F" w:rsidP="00A4251F">
      <w:pPr>
        <w:pStyle w:val="Default"/>
        <w:ind w:left="360"/>
        <w:rPr>
          <w:color w:val="auto"/>
          <w:sz w:val="20"/>
          <w:szCs w:val="20"/>
        </w:rPr>
      </w:pPr>
    </w:p>
    <w:p w14:paraId="5506A89B" w14:textId="77777777" w:rsidR="00A4251F" w:rsidRPr="00E96604" w:rsidRDefault="00A4251F" w:rsidP="00A4251F">
      <w:pPr>
        <w:pStyle w:val="Default"/>
        <w:rPr>
          <w:color w:val="auto"/>
          <w:sz w:val="20"/>
          <w:szCs w:val="20"/>
        </w:rPr>
      </w:pPr>
    </w:p>
    <w:p w14:paraId="7B7F2775" w14:textId="77777777" w:rsidR="00A4251F" w:rsidRPr="00E96604" w:rsidRDefault="00A4251F" w:rsidP="00A4251F">
      <w:pPr>
        <w:pStyle w:val="Default"/>
        <w:rPr>
          <w:i/>
          <w:iCs/>
          <w:color w:val="auto"/>
          <w:sz w:val="20"/>
          <w:szCs w:val="20"/>
        </w:rPr>
      </w:pPr>
      <w:r w:rsidRPr="00E96604">
        <w:rPr>
          <w:i/>
          <w:iCs/>
          <w:color w:val="auto"/>
          <w:sz w:val="20"/>
          <w:szCs w:val="20"/>
        </w:rPr>
        <w:t xml:space="preserve">B. </w:t>
      </w:r>
      <w:r w:rsidRPr="00E96604">
        <w:rPr>
          <w:i/>
          <w:iCs/>
          <w:color w:val="auto"/>
          <w:sz w:val="20"/>
          <w:szCs w:val="20"/>
          <w:u w:val="single"/>
        </w:rPr>
        <w:t>What are the gaps that exist between your current state and your desired state?</w:t>
      </w:r>
      <w:r w:rsidRPr="00E96604">
        <w:rPr>
          <w:i/>
          <w:iCs/>
          <w:color w:val="auto"/>
          <w:sz w:val="20"/>
          <w:szCs w:val="20"/>
        </w:rPr>
        <w:t xml:space="preserve"> </w:t>
      </w:r>
    </w:p>
    <w:p w14:paraId="5819BBF2" w14:textId="77777777" w:rsidR="00A4251F" w:rsidRPr="00E96604" w:rsidRDefault="00A4251F" w:rsidP="00A4251F">
      <w:pPr>
        <w:pStyle w:val="Default"/>
        <w:rPr>
          <w:color w:val="auto"/>
          <w:sz w:val="20"/>
          <w:szCs w:val="20"/>
        </w:rPr>
      </w:pPr>
    </w:p>
    <w:p w14:paraId="6E4C2A46" w14:textId="77777777" w:rsidR="00A4251F" w:rsidRPr="00E96604" w:rsidRDefault="00A4251F" w:rsidP="00A4251F">
      <w:pPr>
        <w:pStyle w:val="Default"/>
        <w:numPr>
          <w:ilvl w:val="0"/>
          <w:numId w:val="2"/>
        </w:numPr>
        <w:rPr>
          <w:color w:val="auto"/>
          <w:sz w:val="20"/>
          <w:szCs w:val="20"/>
        </w:rPr>
      </w:pPr>
      <w:r w:rsidRPr="00E96604">
        <w:rPr>
          <w:i/>
          <w:iCs/>
          <w:color w:val="auto"/>
          <w:sz w:val="20"/>
          <w:szCs w:val="20"/>
        </w:rPr>
        <w:t>Reading comprehension for our Level 1, ESE, and ESOL students is still an area of concern.</w:t>
      </w:r>
    </w:p>
    <w:p w14:paraId="7AFEA6D4" w14:textId="77777777" w:rsidR="00A4251F" w:rsidRPr="00E96604" w:rsidRDefault="00A4251F" w:rsidP="00A4251F">
      <w:pPr>
        <w:pStyle w:val="Default"/>
        <w:numPr>
          <w:ilvl w:val="0"/>
          <w:numId w:val="2"/>
        </w:numPr>
        <w:rPr>
          <w:color w:val="auto"/>
          <w:sz w:val="20"/>
          <w:szCs w:val="20"/>
          <w:u w:val="single"/>
        </w:rPr>
      </w:pPr>
      <w:r w:rsidRPr="00E96604">
        <w:rPr>
          <w:i/>
          <w:iCs/>
          <w:color w:val="auto"/>
          <w:sz w:val="20"/>
          <w:szCs w:val="20"/>
        </w:rPr>
        <w:t xml:space="preserve">Based on the </w:t>
      </w:r>
      <w:proofErr w:type="spellStart"/>
      <w:r w:rsidRPr="00E96604">
        <w:rPr>
          <w:b/>
          <w:i/>
          <w:iCs/>
          <w:color w:val="auto"/>
          <w:sz w:val="20"/>
          <w:szCs w:val="20"/>
        </w:rPr>
        <w:t>iReady</w:t>
      </w:r>
      <w:proofErr w:type="spellEnd"/>
      <w:r w:rsidRPr="00E96604">
        <w:rPr>
          <w:b/>
          <w:i/>
          <w:iCs/>
          <w:color w:val="auto"/>
          <w:sz w:val="20"/>
          <w:szCs w:val="20"/>
        </w:rPr>
        <w:t xml:space="preserve"> Diagnostic Checkpoint 2</w:t>
      </w:r>
      <w:r w:rsidRPr="00E96604">
        <w:rPr>
          <w:i/>
          <w:iCs/>
          <w:color w:val="auto"/>
          <w:sz w:val="20"/>
          <w:szCs w:val="20"/>
        </w:rPr>
        <w:t xml:space="preserve">, </w:t>
      </w:r>
      <w:r w:rsidRPr="00E96604">
        <w:rPr>
          <w:i/>
          <w:color w:val="auto"/>
          <w:sz w:val="20"/>
          <w:szCs w:val="20"/>
        </w:rPr>
        <w:t>we are making progress towards meeting o</w:t>
      </w:r>
      <w:r w:rsidR="00842B3B" w:rsidRPr="00E96604">
        <w:rPr>
          <w:i/>
          <w:color w:val="auto"/>
          <w:sz w:val="20"/>
          <w:szCs w:val="20"/>
        </w:rPr>
        <w:t xml:space="preserve">ur targets for Reading and Math.  </w:t>
      </w:r>
    </w:p>
    <w:p w14:paraId="16530655" w14:textId="77777777" w:rsidR="00842B3B" w:rsidRPr="00E96604" w:rsidRDefault="00842B3B" w:rsidP="00842B3B">
      <w:pPr>
        <w:pStyle w:val="Default"/>
        <w:rPr>
          <w:color w:val="auto"/>
          <w:sz w:val="20"/>
          <w:szCs w:val="20"/>
        </w:rPr>
      </w:pPr>
    </w:p>
    <w:p w14:paraId="0A26B357" w14:textId="77777777" w:rsidR="00842B3B" w:rsidRPr="00E96604" w:rsidRDefault="00842B3B" w:rsidP="00842B3B">
      <w:pPr>
        <w:pStyle w:val="Default"/>
        <w:rPr>
          <w:i/>
          <w:iCs/>
          <w:color w:val="auto"/>
          <w:sz w:val="20"/>
          <w:szCs w:val="20"/>
          <w:u w:val="single"/>
        </w:rPr>
      </w:pPr>
      <w:r w:rsidRPr="00E96604">
        <w:rPr>
          <w:i/>
          <w:iCs/>
          <w:color w:val="auto"/>
          <w:sz w:val="20"/>
          <w:szCs w:val="20"/>
        </w:rPr>
        <w:lastRenderedPageBreak/>
        <w:t xml:space="preserve">C. </w:t>
      </w:r>
      <w:r w:rsidRPr="00E96604">
        <w:rPr>
          <w:i/>
          <w:iCs/>
          <w:color w:val="auto"/>
          <w:sz w:val="20"/>
          <w:szCs w:val="20"/>
          <w:u w:val="single"/>
        </w:rPr>
        <w:t xml:space="preserve">How will you address them between now and the end of this school year? </w:t>
      </w:r>
    </w:p>
    <w:p w14:paraId="09BAB686" w14:textId="77777777" w:rsidR="00842B3B" w:rsidRPr="00E96604" w:rsidRDefault="00842B3B" w:rsidP="00842B3B">
      <w:pPr>
        <w:pStyle w:val="Default"/>
        <w:rPr>
          <w:color w:val="auto"/>
          <w:sz w:val="20"/>
          <w:szCs w:val="20"/>
          <w:u w:val="single"/>
        </w:rPr>
      </w:pPr>
    </w:p>
    <w:p w14:paraId="5AF8E2B5" w14:textId="77777777" w:rsidR="00842B3B" w:rsidRPr="00E96604" w:rsidRDefault="00842B3B" w:rsidP="00842B3B">
      <w:pPr>
        <w:pStyle w:val="Default"/>
        <w:rPr>
          <w:b/>
          <w:i/>
          <w:iCs/>
          <w:color w:val="auto"/>
          <w:sz w:val="20"/>
          <w:szCs w:val="20"/>
        </w:rPr>
      </w:pPr>
      <w:r w:rsidRPr="00E96604">
        <w:rPr>
          <w:b/>
          <w:i/>
          <w:iCs/>
          <w:color w:val="auto"/>
          <w:sz w:val="20"/>
          <w:szCs w:val="20"/>
        </w:rPr>
        <w:t xml:space="preserve">We will address the Reading/ Math gaps by doing the following: </w:t>
      </w:r>
    </w:p>
    <w:p w14:paraId="191E2428" w14:textId="77777777" w:rsidR="00842B3B" w:rsidRPr="00E96604" w:rsidRDefault="00842B3B" w:rsidP="00842B3B">
      <w:pPr>
        <w:pStyle w:val="Default"/>
        <w:rPr>
          <w:b/>
          <w:color w:val="auto"/>
          <w:sz w:val="20"/>
          <w:szCs w:val="20"/>
        </w:rPr>
      </w:pPr>
    </w:p>
    <w:p w14:paraId="345DC350" w14:textId="77777777" w:rsidR="00842B3B" w:rsidRPr="00E96604" w:rsidRDefault="00842B3B" w:rsidP="00842B3B">
      <w:pPr>
        <w:pStyle w:val="Default"/>
        <w:numPr>
          <w:ilvl w:val="0"/>
          <w:numId w:val="2"/>
        </w:numPr>
        <w:rPr>
          <w:i/>
          <w:iCs/>
          <w:color w:val="auto"/>
          <w:sz w:val="20"/>
          <w:szCs w:val="20"/>
        </w:rPr>
      </w:pPr>
      <w:r w:rsidRPr="00E96604">
        <w:rPr>
          <w:i/>
          <w:iCs/>
          <w:color w:val="auto"/>
          <w:sz w:val="20"/>
          <w:szCs w:val="20"/>
        </w:rPr>
        <w:t>Mandate daily small reading/math group instruction in all classrooms.</w:t>
      </w:r>
    </w:p>
    <w:p w14:paraId="0C1A910F" w14:textId="77777777" w:rsidR="00842B3B" w:rsidRPr="00E96604" w:rsidRDefault="00842B3B" w:rsidP="00842B3B">
      <w:pPr>
        <w:pStyle w:val="Default"/>
        <w:numPr>
          <w:ilvl w:val="0"/>
          <w:numId w:val="2"/>
        </w:numPr>
        <w:rPr>
          <w:i/>
          <w:iCs/>
          <w:color w:val="auto"/>
          <w:sz w:val="20"/>
          <w:szCs w:val="20"/>
        </w:rPr>
      </w:pPr>
      <w:r w:rsidRPr="00E96604">
        <w:rPr>
          <w:i/>
          <w:iCs/>
          <w:color w:val="auto"/>
          <w:sz w:val="20"/>
          <w:szCs w:val="20"/>
        </w:rPr>
        <w:t>Math Coach meets with students in Grades 3-5 and targets fluency standards utilizing Singapore Math strategies.</w:t>
      </w:r>
    </w:p>
    <w:p w14:paraId="723B9A61" w14:textId="77777777" w:rsidR="00842B3B" w:rsidRPr="00E96604" w:rsidRDefault="00842B3B" w:rsidP="00842B3B">
      <w:pPr>
        <w:pStyle w:val="Default"/>
        <w:numPr>
          <w:ilvl w:val="0"/>
          <w:numId w:val="2"/>
        </w:numPr>
        <w:rPr>
          <w:i/>
          <w:iCs/>
          <w:color w:val="auto"/>
          <w:sz w:val="20"/>
          <w:szCs w:val="20"/>
        </w:rPr>
      </w:pPr>
      <w:r w:rsidRPr="00E96604">
        <w:rPr>
          <w:i/>
          <w:iCs/>
          <w:color w:val="auto"/>
          <w:sz w:val="20"/>
          <w:szCs w:val="20"/>
        </w:rPr>
        <w:t>Reading Coach meets with students in Grades 3-5 and targets dissecting and analyzing language in Poetry.</w:t>
      </w:r>
    </w:p>
    <w:p w14:paraId="739E6256" w14:textId="77777777" w:rsidR="00842B3B" w:rsidRPr="00E96604" w:rsidRDefault="00842B3B" w:rsidP="00842B3B">
      <w:pPr>
        <w:pStyle w:val="Default"/>
        <w:numPr>
          <w:ilvl w:val="0"/>
          <w:numId w:val="2"/>
        </w:numPr>
        <w:rPr>
          <w:i/>
          <w:iCs/>
          <w:color w:val="auto"/>
          <w:sz w:val="20"/>
          <w:szCs w:val="20"/>
        </w:rPr>
      </w:pPr>
      <w:r w:rsidRPr="00E96604">
        <w:rPr>
          <w:i/>
          <w:iCs/>
          <w:color w:val="auto"/>
          <w:sz w:val="20"/>
          <w:szCs w:val="20"/>
        </w:rPr>
        <w:t>Reading/Math coaches work with identified classroom teachers/students in need and provide support/resources for teachers and students.</w:t>
      </w:r>
    </w:p>
    <w:p w14:paraId="1E2F7B0D" w14:textId="77777777" w:rsidR="00842B3B" w:rsidRPr="00E96604" w:rsidRDefault="00842B3B" w:rsidP="00842B3B">
      <w:pPr>
        <w:pStyle w:val="Default"/>
        <w:numPr>
          <w:ilvl w:val="0"/>
          <w:numId w:val="2"/>
        </w:numPr>
        <w:rPr>
          <w:i/>
          <w:iCs/>
          <w:color w:val="auto"/>
          <w:sz w:val="20"/>
          <w:szCs w:val="20"/>
        </w:rPr>
      </w:pPr>
      <w:r w:rsidRPr="00E96604">
        <w:rPr>
          <w:i/>
          <w:iCs/>
          <w:color w:val="auto"/>
          <w:sz w:val="20"/>
          <w:szCs w:val="20"/>
        </w:rPr>
        <w:t>Provide Saturday tutorial camps.</w:t>
      </w:r>
    </w:p>
    <w:p w14:paraId="1E90544D" w14:textId="77777777" w:rsidR="00842B3B" w:rsidRPr="00E96604" w:rsidRDefault="00842B3B" w:rsidP="00842B3B">
      <w:pPr>
        <w:pStyle w:val="Default"/>
        <w:numPr>
          <w:ilvl w:val="0"/>
          <w:numId w:val="2"/>
        </w:numPr>
        <w:rPr>
          <w:i/>
          <w:iCs/>
          <w:color w:val="auto"/>
          <w:sz w:val="20"/>
          <w:szCs w:val="20"/>
        </w:rPr>
      </w:pPr>
      <w:r w:rsidRPr="00E96604">
        <w:rPr>
          <w:i/>
          <w:iCs/>
          <w:color w:val="auto"/>
          <w:sz w:val="20"/>
          <w:szCs w:val="20"/>
        </w:rPr>
        <w:t>Purchase and distribute language translation dictionaries to all ESOL students in need of them.</w:t>
      </w:r>
    </w:p>
    <w:p w14:paraId="21FED8C1" w14:textId="77777777" w:rsidR="00842B3B" w:rsidRPr="00E96604" w:rsidRDefault="00842B3B" w:rsidP="00842B3B">
      <w:pPr>
        <w:pStyle w:val="Default"/>
        <w:numPr>
          <w:ilvl w:val="0"/>
          <w:numId w:val="2"/>
        </w:numPr>
        <w:rPr>
          <w:i/>
          <w:iCs/>
          <w:color w:val="auto"/>
          <w:sz w:val="20"/>
          <w:szCs w:val="20"/>
        </w:rPr>
      </w:pPr>
      <w:r w:rsidRPr="00E96604">
        <w:rPr>
          <w:i/>
          <w:iCs/>
          <w:color w:val="auto"/>
          <w:sz w:val="20"/>
          <w:szCs w:val="20"/>
        </w:rPr>
        <w:t>Conduct RTI meetings on all students reading below grade level or performing below grade level in Math.</w:t>
      </w:r>
    </w:p>
    <w:p w14:paraId="48CE223B" w14:textId="77777777" w:rsidR="00842B3B" w:rsidRPr="00E96604" w:rsidRDefault="00842B3B" w:rsidP="00842B3B">
      <w:pPr>
        <w:pStyle w:val="Default"/>
        <w:numPr>
          <w:ilvl w:val="0"/>
          <w:numId w:val="2"/>
        </w:numPr>
        <w:rPr>
          <w:color w:val="auto"/>
          <w:sz w:val="20"/>
          <w:szCs w:val="20"/>
        </w:rPr>
      </w:pPr>
      <w:r w:rsidRPr="00E96604">
        <w:rPr>
          <w:i/>
          <w:iCs/>
          <w:color w:val="auto"/>
          <w:sz w:val="20"/>
          <w:szCs w:val="20"/>
        </w:rPr>
        <w:t>Mandatory bi-weekly progress monitoring for all students reading below grade level or performing below grade level in Math.</w:t>
      </w:r>
    </w:p>
    <w:p w14:paraId="2703FB2A" w14:textId="77777777" w:rsidR="00ED30D9" w:rsidRPr="00E96604" w:rsidRDefault="00842B3B" w:rsidP="00ED30D9">
      <w:pPr>
        <w:pStyle w:val="Default"/>
        <w:numPr>
          <w:ilvl w:val="0"/>
          <w:numId w:val="2"/>
        </w:numPr>
        <w:rPr>
          <w:i/>
          <w:iCs/>
          <w:color w:val="auto"/>
          <w:sz w:val="20"/>
          <w:szCs w:val="20"/>
        </w:rPr>
      </w:pPr>
      <w:r w:rsidRPr="00E96604">
        <w:rPr>
          <w:i/>
          <w:iCs/>
          <w:color w:val="auto"/>
          <w:sz w:val="20"/>
          <w:szCs w:val="20"/>
        </w:rPr>
        <w:t xml:space="preserve">Weekly Reading/Math Grades 3-5PLC to evaluate students’ performance, pinpoint specific areas of concerns, and share strategies to improve students’ achievement.  </w:t>
      </w:r>
    </w:p>
    <w:p w14:paraId="5EC749E8" w14:textId="77777777" w:rsidR="00ED30D9" w:rsidRPr="00E96604" w:rsidRDefault="00ED30D9" w:rsidP="002F7A20">
      <w:pPr>
        <w:pStyle w:val="Default"/>
        <w:rPr>
          <w:i/>
          <w:iCs/>
          <w:color w:val="auto"/>
          <w:sz w:val="20"/>
          <w:szCs w:val="20"/>
        </w:rPr>
      </w:pPr>
    </w:p>
    <w:p w14:paraId="1E6B2658" w14:textId="77777777" w:rsidR="00ED30D9" w:rsidRPr="00E96604" w:rsidRDefault="00ED30D9" w:rsidP="002F7A20">
      <w:pPr>
        <w:pStyle w:val="Default"/>
        <w:rPr>
          <w:b/>
          <w:iCs/>
          <w:color w:val="auto"/>
          <w:sz w:val="20"/>
          <w:szCs w:val="20"/>
        </w:rPr>
      </w:pPr>
      <w:r w:rsidRPr="00E96604">
        <w:rPr>
          <w:b/>
          <w:iCs/>
          <w:color w:val="auto"/>
          <w:sz w:val="20"/>
          <w:szCs w:val="20"/>
        </w:rPr>
        <w:t>2.  Have alterable barriers been eliminated or reduced? (Alterable</w:t>
      </w:r>
      <w:r w:rsidR="0086064C" w:rsidRPr="00E96604">
        <w:rPr>
          <w:b/>
          <w:iCs/>
          <w:color w:val="auto"/>
          <w:sz w:val="20"/>
          <w:szCs w:val="20"/>
        </w:rPr>
        <w:t xml:space="preserve"> barriers are in-house </w:t>
      </w:r>
      <w:r w:rsidRPr="00E96604">
        <w:rPr>
          <w:b/>
          <w:iCs/>
          <w:color w:val="auto"/>
          <w:sz w:val="20"/>
          <w:szCs w:val="20"/>
        </w:rPr>
        <w:t>infrastructure mechanisms such as scheduling, class structures, teacher attendance, student attendance</w:t>
      </w:r>
      <w:r w:rsidR="000C435F" w:rsidRPr="00E96604">
        <w:rPr>
          <w:b/>
          <w:iCs/>
          <w:color w:val="auto"/>
          <w:sz w:val="20"/>
          <w:szCs w:val="20"/>
        </w:rPr>
        <w:t>, staff development plan, etc.)</w:t>
      </w:r>
    </w:p>
    <w:p w14:paraId="0FAAC860" w14:textId="77777777" w:rsidR="00ED30D9" w:rsidRPr="00E96604" w:rsidRDefault="00ED30D9" w:rsidP="002F7A20">
      <w:pPr>
        <w:pStyle w:val="Default"/>
        <w:rPr>
          <w:i/>
          <w:iCs/>
          <w:color w:val="auto"/>
          <w:sz w:val="20"/>
          <w:szCs w:val="20"/>
        </w:rPr>
      </w:pPr>
    </w:p>
    <w:p w14:paraId="25D5CC84" w14:textId="77777777" w:rsidR="002F7A20" w:rsidRPr="00E96604" w:rsidRDefault="002F7A20" w:rsidP="002F7A20">
      <w:pPr>
        <w:pStyle w:val="Default"/>
        <w:rPr>
          <w:i/>
          <w:iCs/>
          <w:color w:val="auto"/>
          <w:sz w:val="20"/>
          <w:szCs w:val="20"/>
          <w:u w:val="single"/>
        </w:rPr>
      </w:pPr>
      <w:r w:rsidRPr="00E96604">
        <w:rPr>
          <w:i/>
          <w:iCs/>
          <w:color w:val="auto"/>
          <w:sz w:val="20"/>
          <w:szCs w:val="20"/>
        </w:rPr>
        <w:t xml:space="preserve">A. </w:t>
      </w:r>
      <w:r w:rsidRPr="00E96604">
        <w:rPr>
          <w:i/>
          <w:iCs/>
          <w:color w:val="auto"/>
          <w:sz w:val="20"/>
          <w:szCs w:val="20"/>
          <w:u w:val="single"/>
        </w:rPr>
        <w:t>What evidence do you see that a barrier has been reduced or eliminated?</w:t>
      </w:r>
    </w:p>
    <w:p w14:paraId="16139BED" w14:textId="77777777" w:rsidR="002F7A20" w:rsidRPr="00E96604" w:rsidRDefault="002F7A20" w:rsidP="002F7A20">
      <w:pPr>
        <w:pStyle w:val="Default"/>
        <w:rPr>
          <w:i/>
          <w:iCs/>
          <w:color w:val="auto"/>
          <w:sz w:val="20"/>
          <w:szCs w:val="20"/>
        </w:rPr>
      </w:pPr>
      <w:r w:rsidRPr="00E96604">
        <w:rPr>
          <w:i/>
          <w:iCs/>
          <w:color w:val="auto"/>
          <w:sz w:val="20"/>
          <w:szCs w:val="20"/>
        </w:rPr>
        <w:t xml:space="preserve"> </w:t>
      </w:r>
    </w:p>
    <w:p w14:paraId="0951A0E0" w14:textId="77777777" w:rsidR="002F7A20" w:rsidRPr="00E96604" w:rsidRDefault="002F7A20" w:rsidP="002F7A20">
      <w:pPr>
        <w:pStyle w:val="Default"/>
        <w:numPr>
          <w:ilvl w:val="0"/>
          <w:numId w:val="7"/>
        </w:numPr>
        <w:rPr>
          <w:color w:val="auto"/>
          <w:sz w:val="20"/>
          <w:szCs w:val="20"/>
        </w:rPr>
      </w:pPr>
      <w:r w:rsidRPr="00E96604">
        <w:rPr>
          <w:i/>
          <w:color w:val="auto"/>
          <w:sz w:val="20"/>
          <w:szCs w:val="20"/>
        </w:rPr>
        <w:t>Teacher attendance at District Professional Learning has increased.</w:t>
      </w:r>
    </w:p>
    <w:p w14:paraId="1B9579AF" w14:textId="77777777" w:rsidR="002F7A20" w:rsidRPr="00E96604" w:rsidRDefault="0086064C" w:rsidP="002F7A20">
      <w:pPr>
        <w:pStyle w:val="Default"/>
        <w:numPr>
          <w:ilvl w:val="0"/>
          <w:numId w:val="5"/>
        </w:numPr>
        <w:spacing w:after="25"/>
        <w:rPr>
          <w:color w:val="auto"/>
          <w:sz w:val="20"/>
          <w:szCs w:val="20"/>
        </w:rPr>
      </w:pPr>
      <w:r w:rsidRPr="00E96604">
        <w:rPr>
          <w:i/>
          <w:iCs/>
          <w:color w:val="auto"/>
          <w:sz w:val="20"/>
          <w:szCs w:val="20"/>
        </w:rPr>
        <w:t>Mock assessment data provides</w:t>
      </w:r>
      <w:r w:rsidR="002F7A20" w:rsidRPr="00E96604">
        <w:rPr>
          <w:i/>
          <w:iCs/>
          <w:color w:val="auto"/>
          <w:sz w:val="20"/>
          <w:szCs w:val="20"/>
        </w:rPr>
        <w:t xml:space="preserve"> evidence that our reading/math scores are improving. </w:t>
      </w:r>
    </w:p>
    <w:p w14:paraId="5069ECEA" w14:textId="77777777" w:rsidR="002F7A20" w:rsidRPr="00E96604" w:rsidRDefault="002F7A20" w:rsidP="002F7A20">
      <w:pPr>
        <w:pStyle w:val="Default"/>
        <w:numPr>
          <w:ilvl w:val="0"/>
          <w:numId w:val="5"/>
        </w:numPr>
        <w:rPr>
          <w:color w:val="auto"/>
          <w:sz w:val="20"/>
          <w:szCs w:val="20"/>
        </w:rPr>
      </w:pPr>
      <w:r w:rsidRPr="00E96604">
        <w:rPr>
          <w:i/>
          <w:iCs/>
          <w:color w:val="auto"/>
          <w:sz w:val="20"/>
          <w:szCs w:val="20"/>
        </w:rPr>
        <w:t>As a result of restructuring the design of our Reading and Math Block schedules, teacher effectiveness and student performance have improved.</w:t>
      </w:r>
    </w:p>
    <w:p w14:paraId="0AB2ABA5" w14:textId="77777777" w:rsidR="002F7A20" w:rsidRPr="00E96604" w:rsidRDefault="002F7A20" w:rsidP="002F7A20">
      <w:pPr>
        <w:pStyle w:val="Default"/>
        <w:rPr>
          <w:color w:val="auto"/>
          <w:sz w:val="20"/>
          <w:szCs w:val="20"/>
        </w:rPr>
      </w:pPr>
    </w:p>
    <w:p w14:paraId="036F9C3B" w14:textId="77777777" w:rsidR="002F7A20" w:rsidRPr="00E96604" w:rsidRDefault="002F7A20" w:rsidP="002F7A20">
      <w:pPr>
        <w:pStyle w:val="Default"/>
        <w:rPr>
          <w:color w:val="auto"/>
          <w:sz w:val="20"/>
          <w:szCs w:val="20"/>
        </w:rPr>
      </w:pPr>
      <w:r w:rsidRPr="00E96604">
        <w:rPr>
          <w:i/>
          <w:iCs/>
          <w:color w:val="auto"/>
          <w:sz w:val="20"/>
          <w:szCs w:val="20"/>
        </w:rPr>
        <w:t xml:space="preserve">B. </w:t>
      </w:r>
      <w:r w:rsidRPr="00E96604">
        <w:rPr>
          <w:i/>
          <w:iCs/>
          <w:color w:val="auto"/>
          <w:sz w:val="20"/>
          <w:szCs w:val="20"/>
          <w:u w:val="single"/>
        </w:rPr>
        <w:t>What evidence do you have that the barriers are wide-reaching and will help you achieve your goal?</w:t>
      </w:r>
      <w:r w:rsidRPr="00E96604">
        <w:rPr>
          <w:i/>
          <w:iCs/>
          <w:color w:val="auto"/>
          <w:sz w:val="20"/>
          <w:szCs w:val="20"/>
        </w:rPr>
        <w:t xml:space="preserve"> </w:t>
      </w:r>
    </w:p>
    <w:p w14:paraId="6BC93B41" w14:textId="77777777" w:rsidR="002F7A20" w:rsidRPr="00E96604" w:rsidRDefault="002F7A20" w:rsidP="002F7A20">
      <w:pPr>
        <w:pStyle w:val="Default"/>
        <w:rPr>
          <w:color w:val="auto"/>
          <w:sz w:val="20"/>
          <w:szCs w:val="20"/>
        </w:rPr>
      </w:pPr>
    </w:p>
    <w:p w14:paraId="21F312D1" w14:textId="77777777" w:rsidR="002F7A20" w:rsidRPr="00E96604" w:rsidRDefault="002F7A20" w:rsidP="002F7A20">
      <w:pPr>
        <w:pStyle w:val="Default"/>
        <w:numPr>
          <w:ilvl w:val="0"/>
          <w:numId w:val="6"/>
        </w:numPr>
        <w:rPr>
          <w:color w:val="auto"/>
          <w:sz w:val="20"/>
          <w:szCs w:val="20"/>
        </w:rPr>
      </w:pPr>
      <w:r w:rsidRPr="00E96604">
        <w:rPr>
          <w:i/>
          <w:iCs/>
          <w:color w:val="auto"/>
          <w:sz w:val="20"/>
          <w:szCs w:val="20"/>
        </w:rPr>
        <w:t>FSA mock assessment data shows that students are making progress towards mastery of Florida Reading and Math standards.</w:t>
      </w:r>
    </w:p>
    <w:p w14:paraId="0525AC7A" w14:textId="77777777" w:rsidR="002F7A20" w:rsidRPr="00E96604" w:rsidRDefault="002F7A20" w:rsidP="002F7A20">
      <w:pPr>
        <w:pStyle w:val="Default"/>
        <w:numPr>
          <w:ilvl w:val="0"/>
          <w:numId w:val="6"/>
        </w:numPr>
        <w:rPr>
          <w:color w:val="auto"/>
          <w:sz w:val="20"/>
          <w:szCs w:val="20"/>
        </w:rPr>
      </w:pPr>
      <w:proofErr w:type="spellStart"/>
      <w:r w:rsidRPr="00E96604">
        <w:rPr>
          <w:i/>
          <w:iCs/>
          <w:color w:val="auto"/>
          <w:sz w:val="20"/>
          <w:szCs w:val="20"/>
        </w:rPr>
        <w:t>iReady</w:t>
      </w:r>
      <w:proofErr w:type="spellEnd"/>
      <w:r w:rsidRPr="00E96604">
        <w:rPr>
          <w:i/>
          <w:iCs/>
          <w:color w:val="auto"/>
          <w:sz w:val="20"/>
          <w:szCs w:val="20"/>
        </w:rPr>
        <w:t xml:space="preserve"> Diagnostic Assessments.</w:t>
      </w:r>
    </w:p>
    <w:p w14:paraId="115681EA" w14:textId="77777777" w:rsidR="002F7A20" w:rsidRPr="00E96604" w:rsidRDefault="002F7A20" w:rsidP="002F7A20">
      <w:pPr>
        <w:pStyle w:val="Default"/>
        <w:rPr>
          <w:i/>
          <w:iCs/>
          <w:color w:val="auto"/>
          <w:sz w:val="20"/>
          <w:szCs w:val="20"/>
        </w:rPr>
      </w:pPr>
    </w:p>
    <w:p w14:paraId="3EC2AD53" w14:textId="77777777" w:rsidR="002F7A20" w:rsidRPr="00E96604" w:rsidRDefault="002F7A20" w:rsidP="002F7A20">
      <w:pPr>
        <w:pStyle w:val="Default"/>
        <w:rPr>
          <w:color w:val="auto"/>
          <w:sz w:val="20"/>
          <w:szCs w:val="20"/>
        </w:rPr>
      </w:pPr>
      <w:r w:rsidRPr="00E96604">
        <w:rPr>
          <w:i/>
          <w:iCs/>
          <w:color w:val="auto"/>
          <w:sz w:val="20"/>
          <w:szCs w:val="20"/>
        </w:rPr>
        <w:t>C</w:t>
      </w:r>
      <w:r w:rsidRPr="00E96604">
        <w:rPr>
          <w:i/>
          <w:iCs/>
          <w:color w:val="auto"/>
          <w:sz w:val="20"/>
          <w:szCs w:val="20"/>
          <w:u w:val="single"/>
        </w:rPr>
        <w:t>. If progress towards eliminating the barrier is not sufficient, where or what is the breakdown?</w:t>
      </w:r>
      <w:r w:rsidRPr="00E96604">
        <w:rPr>
          <w:i/>
          <w:iCs/>
          <w:color w:val="auto"/>
          <w:sz w:val="20"/>
          <w:szCs w:val="20"/>
        </w:rPr>
        <w:t xml:space="preserve"> </w:t>
      </w:r>
    </w:p>
    <w:p w14:paraId="4D800F49" w14:textId="77777777" w:rsidR="002F7A20" w:rsidRPr="00E96604" w:rsidRDefault="002F7A20" w:rsidP="002F7A20">
      <w:pPr>
        <w:pStyle w:val="Default"/>
        <w:rPr>
          <w:color w:val="auto"/>
          <w:sz w:val="20"/>
          <w:szCs w:val="20"/>
        </w:rPr>
      </w:pPr>
    </w:p>
    <w:p w14:paraId="44D73DF5" w14:textId="77777777" w:rsidR="002F7A20" w:rsidRPr="00E96604" w:rsidRDefault="002F7A20" w:rsidP="002F7A20">
      <w:pPr>
        <w:pStyle w:val="Default"/>
        <w:numPr>
          <w:ilvl w:val="0"/>
          <w:numId w:val="6"/>
        </w:numPr>
        <w:rPr>
          <w:color w:val="auto"/>
          <w:sz w:val="20"/>
          <w:szCs w:val="20"/>
        </w:rPr>
      </w:pPr>
      <w:r w:rsidRPr="00E96604">
        <w:rPr>
          <w:i/>
          <w:iCs/>
          <w:color w:val="auto"/>
          <w:sz w:val="20"/>
          <w:szCs w:val="20"/>
        </w:rPr>
        <w:t xml:space="preserve">At the moment, we are progressing in the elimination of barriers. </w:t>
      </w:r>
    </w:p>
    <w:p w14:paraId="1070C310" w14:textId="77777777" w:rsidR="002F7A20" w:rsidRPr="00E96604" w:rsidRDefault="002F7A20" w:rsidP="002F7A20">
      <w:pPr>
        <w:pStyle w:val="Default"/>
        <w:rPr>
          <w:color w:val="auto"/>
          <w:sz w:val="20"/>
          <w:szCs w:val="20"/>
        </w:rPr>
      </w:pPr>
    </w:p>
    <w:p w14:paraId="50F7F53C" w14:textId="77777777" w:rsidR="002F7A20" w:rsidRPr="00E96604" w:rsidRDefault="002F7A20" w:rsidP="002F7A20">
      <w:pPr>
        <w:pStyle w:val="Default"/>
        <w:rPr>
          <w:color w:val="auto"/>
          <w:sz w:val="20"/>
          <w:szCs w:val="20"/>
          <w:u w:val="single"/>
        </w:rPr>
      </w:pPr>
      <w:r w:rsidRPr="00E96604">
        <w:rPr>
          <w:i/>
          <w:iCs/>
          <w:color w:val="auto"/>
          <w:sz w:val="20"/>
          <w:szCs w:val="20"/>
        </w:rPr>
        <w:t xml:space="preserve">D. </w:t>
      </w:r>
      <w:r w:rsidRPr="00E96604">
        <w:rPr>
          <w:i/>
          <w:iCs/>
          <w:color w:val="auto"/>
          <w:sz w:val="20"/>
          <w:szCs w:val="20"/>
          <w:u w:val="single"/>
        </w:rPr>
        <w:t xml:space="preserve">Did you identify other barriers that could serve as effective re- entry points into the plan? </w:t>
      </w:r>
    </w:p>
    <w:p w14:paraId="5387D005" w14:textId="77777777" w:rsidR="002F7A20" w:rsidRPr="00E96604" w:rsidRDefault="002F7A20" w:rsidP="002F7A20">
      <w:pPr>
        <w:pStyle w:val="Default"/>
        <w:rPr>
          <w:color w:val="auto"/>
          <w:sz w:val="20"/>
          <w:szCs w:val="20"/>
        </w:rPr>
      </w:pPr>
      <w:r w:rsidRPr="00E96604">
        <w:rPr>
          <w:color w:val="auto"/>
          <w:sz w:val="20"/>
          <w:szCs w:val="20"/>
        </w:rPr>
        <w:t xml:space="preserve"> </w:t>
      </w:r>
    </w:p>
    <w:p w14:paraId="1C4425C3" w14:textId="77777777" w:rsidR="002F7A20" w:rsidRPr="00E96604" w:rsidRDefault="002F7A20" w:rsidP="002F7A20">
      <w:pPr>
        <w:pStyle w:val="Default"/>
        <w:numPr>
          <w:ilvl w:val="0"/>
          <w:numId w:val="6"/>
        </w:numPr>
        <w:rPr>
          <w:color w:val="auto"/>
          <w:sz w:val="20"/>
          <w:szCs w:val="20"/>
        </w:rPr>
      </w:pPr>
      <w:r w:rsidRPr="00E96604">
        <w:rPr>
          <w:i/>
          <w:iCs/>
          <w:color w:val="auto"/>
          <w:sz w:val="20"/>
          <w:szCs w:val="20"/>
        </w:rPr>
        <w:t xml:space="preserve">No </w:t>
      </w:r>
    </w:p>
    <w:p w14:paraId="7D696A6D" w14:textId="77777777" w:rsidR="002F7A20" w:rsidRPr="00E96604" w:rsidRDefault="002F7A20" w:rsidP="002F7A20">
      <w:pPr>
        <w:pStyle w:val="Default"/>
        <w:rPr>
          <w:color w:val="auto"/>
          <w:sz w:val="20"/>
          <w:szCs w:val="20"/>
        </w:rPr>
      </w:pPr>
    </w:p>
    <w:p w14:paraId="5024C777" w14:textId="77777777" w:rsidR="002F7A20" w:rsidRPr="00E96604" w:rsidRDefault="002F7A20" w:rsidP="002F7A20">
      <w:pPr>
        <w:pStyle w:val="Default"/>
        <w:rPr>
          <w:b/>
          <w:bCs/>
          <w:color w:val="auto"/>
          <w:sz w:val="23"/>
          <w:szCs w:val="23"/>
        </w:rPr>
      </w:pPr>
      <w:r w:rsidRPr="00E96604">
        <w:rPr>
          <w:b/>
          <w:bCs/>
          <w:color w:val="auto"/>
          <w:sz w:val="23"/>
          <w:szCs w:val="23"/>
        </w:rPr>
        <w:t>3 .Are your strategies being implemented with fidelity?</w:t>
      </w:r>
    </w:p>
    <w:p w14:paraId="2E05016A" w14:textId="77777777" w:rsidR="002F7A20" w:rsidRPr="00E96604" w:rsidRDefault="002F7A20" w:rsidP="002F7A20">
      <w:pPr>
        <w:pStyle w:val="Default"/>
        <w:rPr>
          <w:b/>
          <w:bCs/>
          <w:color w:val="auto"/>
          <w:sz w:val="23"/>
          <w:szCs w:val="23"/>
        </w:rPr>
      </w:pPr>
      <w:r w:rsidRPr="00E96604">
        <w:rPr>
          <w:b/>
          <w:bCs/>
          <w:color w:val="auto"/>
          <w:sz w:val="23"/>
          <w:szCs w:val="23"/>
        </w:rPr>
        <w:t xml:space="preserve"> </w:t>
      </w:r>
    </w:p>
    <w:p w14:paraId="1114098A" w14:textId="77777777" w:rsidR="002F7A20" w:rsidRPr="00E96604" w:rsidRDefault="002F7A20" w:rsidP="002F7A20">
      <w:pPr>
        <w:pStyle w:val="Default"/>
        <w:numPr>
          <w:ilvl w:val="0"/>
          <w:numId w:val="6"/>
        </w:numPr>
        <w:rPr>
          <w:i/>
          <w:color w:val="auto"/>
          <w:sz w:val="20"/>
          <w:szCs w:val="20"/>
        </w:rPr>
      </w:pPr>
      <w:r w:rsidRPr="00E96604">
        <w:rPr>
          <w:bCs/>
          <w:i/>
          <w:color w:val="auto"/>
          <w:sz w:val="20"/>
          <w:szCs w:val="20"/>
        </w:rPr>
        <w:t xml:space="preserve">Yes </w:t>
      </w:r>
    </w:p>
    <w:p w14:paraId="48BEB84B" w14:textId="77777777" w:rsidR="002F7A20" w:rsidRPr="00E96604" w:rsidRDefault="002F7A20" w:rsidP="002F7A20">
      <w:pPr>
        <w:pStyle w:val="Default"/>
        <w:spacing w:after="27"/>
        <w:rPr>
          <w:i/>
          <w:iCs/>
          <w:color w:val="auto"/>
          <w:sz w:val="20"/>
          <w:szCs w:val="20"/>
        </w:rPr>
      </w:pPr>
    </w:p>
    <w:p w14:paraId="57B0E1D2" w14:textId="77777777" w:rsidR="002F7A20" w:rsidRPr="00E96604" w:rsidRDefault="002F7A20" w:rsidP="002F7A20">
      <w:pPr>
        <w:pStyle w:val="Default"/>
        <w:spacing w:after="27"/>
        <w:rPr>
          <w:color w:val="auto"/>
          <w:sz w:val="20"/>
          <w:szCs w:val="20"/>
        </w:rPr>
      </w:pPr>
      <w:r w:rsidRPr="00E96604">
        <w:rPr>
          <w:i/>
          <w:iCs/>
          <w:color w:val="auto"/>
          <w:sz w:val="20"/>
          <w:szCs w:val="20"/>
        </w:rPr>
        <w:t xml:space="preserve">A. </w:t>
      </w:r>
      <w:r w:rsidRPr="00E96604">
        <w:rPr>
          <w:i/>
          <w:iCs/>
          <w:color w:val="auto"/>
          <w:sz w:val="20"/>
          <w:szCs w:val="20"/>
          <w:u w:val="single"/>
        </w:rPr>
        <w:t xml:space="preserve">Were decisions to continue, intensify, modify, or terminate strategies or action steps based on specific evidence? </w:t>
      </w:r>
    </w:p>
    <w:p w14:paraId="37D4278E" w14:textId="77777777" w:rsidR="002F7A20" w:rsidRPr="00E96604" w:rsidRDefault="002F7A20" w:rsidP="002F7A20">
      <w:pPr>
        <w:pStyle w:val="Default"/>
        <w:rPr>
          <w:color w:val="auto"/>
          <w:sz w:val="20"/>
          <w:szCs w:val="20"/>
        </w:rPr>
      </w:pPr>
    </w:p>
    <w:p w14:paraId="60FE4C80" w14:textId="77777777" w:rsidR="002F7A20" w:rsidRPr="00E96604" w:rsidRDefault="002F7A20" w:rsidP="002F7A20">
      <w:pPr>
        <w:pStyle w:val="Default"/>
        <w:numPr>
          <w:ilvl w:val="0"/>
          <w:numId w:val="6"/>
        </w:numPr>
        <w:rPr>
          <w:i/>
          <w:iCs/>
          <w:color w:val="auto"/>
          <w:sz w:val="20"/>
          <w:szCs w:val="20"/>
        </w:rPr>
      </w:pPr>
      <w:r w:rsidRPr="00E96604">
        <w:rPr>
          <w:i/>
          <w:iCs/>
          <w:color w:val="auto"/>
          <w:sz w:val="20"/>
          <w:szCs w:val="20"/>
        </w:rPr>
        <w:t xml:space="preserve">Yes, data guides our instruction and our SIP is a work in progress throughout the year to better address the needs of our students. Throughout the year, we track student achievement to make decisions (i.e., </w:t>
      </w:r>
      <w:r w:rsidRPr="00E96604">
        <w:rPr>
          <w:i/>
          <w:iCs/>
          <w:color w:val="auto"/>
          <w:sz w:val="20"/>
          <w:szCs w:val="20"/>
        </w:rPr>
        <w:lastRenderedPageBreak/>
        <w:t xml:space="preserve">changes) based on their needs through mock assessments and </w:t>
      </w:r>
      <w:proofErr w:type="spellStart"/>
      <w:r w:rsidRPr="00E96604">
        <w:rPr>
          <w:i/>
          <w:iCs/>
          <w:color w:val="auto"/>
          <w:sz w:val="20"/>
          <w:szCs w:val="20"/>
        </w:rPr>
        <w:t>iReady</w:t>
      </w:r>
      <w:proofErr w:type="spellEnd"/>
      <w:r w:rsidRPr="00E96604">
        <w:rPr>
          <w:i/>
          <w:iCs/>
          <w:color w:val="auto"/>
          <w:sz w:val="20"/>
          <w:szCs w:val="20"/>
        </w:rPr>
        <w:t xml:space="preserve"> Diagnostic in Reading, Math and Science. </w:t>
      </w:r>
    </w:p>
    <w:p w14:paraId="16C9A325" w14:textId="77777777" w:rsidR="002F7A20" w:rsidRPr="00E96604" w:rsidRDefault="002F7A20" w:rsidP="002F7A20">
      <w:pPr>
        <w:pStyle w:val="Default"/>
        <w:rPr>
          <w:color w:val="auto"/>
          <w:sz w:val="20"/>
          <w:szCs w:val="20"/>
        </w:rPr>
      </w:pPr>
    </w:p>
    <w:p w14:paraId="50847159" w14:textId="77777777" w:rsidR="002F7A20" w:rsidRPr="00E96604" w:rsidRDefault="002F7A20" w:rsidP="002F7A20">
      <w:pPr>
        <w:pStyle w:val="Default"/>
        <w:rPr>
          <w:color w:val="auto"/>
          <w:sz w:val="23"/>
          <w:szCs w:val="23"/>
        </w:rPr>
      </w:pPr>
      <w:r w:rsidRPr="00E96604">
        <w:rPr>
          <w:b/>
          <w:bCs/>
          <w:color w:val="auto"/>
          <w:sz w:val="23"/>
          <w:szCs w:val="23"/>
        </w:rPr>
        <w:t xml:space="preserve">4. What are your benchmarks for success? 70% or higher on the monthly mock assessments, highly effective teaching strategies being utilized daily, increase is students mock assessment scores, increase in students’ and teachers’ attendance, and an increase in parental involvement. </w:t>
      </w:r>
    </w:p>
    <w:p w14:paraId="03FD31F0" w14:textId="77777777" w:rsidR="002F7A20" w:rsidRPr="00E96604" w:rsidRDefault="002F7A20" w:rsidP="002F7A20">
      <w:pPr>
        <w:pStyle w:val="Default"/>
        <w:spacing w:after="27"/>
        <w:rPr>
          <w:i/>
          <w:iCs/>
          <w:color w:val="auto"/>
          <w:sz w:val="20"/>
          <w:szCs w:val="20"/>
        </w:rPr>
      </w:pPr>
    </w:p>
    <w:p w14:paraId="2371660F" w14:textId="77777777" w:rsidR="002F7A20" w:rsidRPr="00E96604" w:rsidRDefault="002F7A20" w:rsidP="002F7A20">
      <w:pPr>
        <w:pStyle w:val="Default"/>
        <w:spacing w:after="27"/>
        <w:rPr>
          <w:color w:val="auto"/>
          <w:sz w:val="20"/>
          <w:szCs w:val="20"/>
          <w:u w:val="single"/>
        </w:rPr>
      </w:pPr>
      <w:r w:rsidRPr="00E96604">
        <w:rPr>
          <w:i/>
          <w:iCs/>
          <w:color w:val="auto"/>
          <w:sz w:val="20"/>
          <w:szCs w:val="20"/>
        </w:rPr>
        <w:t xml:space="preserve">A. </w:t>
      </w:r>
      <w:r w:rsidRPr="00E96604">
        <w:rPr>
          <w:i/>
          <w:iCs/>
          <w:color w:val="auto"/>
          <w:sz w:val="20"/>
          <w:szCs w:val="20"/>
          <w:u w:val="single"/>
        </w:rPr>
        <w:t xml:space="preserve">How will you progress towards your goal impact student achievement? </w:t>
      </w:r>
    </w:p>
    <w:p w14:paraId="506504D2" w14:textId="77777777" w:rsidR="002F7A20" w:rsidRPr="00E96604" w:rsidRDefault="002F7A20" w:rsidP="002F7A20">
      <w:pPr>
        <w:pStyle w:val="Default"/>
        <w:numPr>
          <w:ilvl w:val="0"/>
          <w:numId w:val="6"/>
        </w:numPr>
        <w:rPr>
          <w:color w:val="auto"/>
          <w:sz w:val="20"/>
          <w:szCs w:val="20"/>
        </w:rPr>
      </w:pPr>
      <w:r w:rsidRPr="00E96604">
        <w:rPr>
          <w:i/>
          <w:iCs/>
          <w:color w:val="auto"/>
          <w:sz w:val="20"/>
          <w:szCs w:val="20"/>
        </w:rPr>
        <w:t xml:space="preserve">As students achieve mastery in Reading, we anticipate improvement in other subject areas because Reading is the foundation for all learning. </w:t>
      </w:r>
    </w:p>
    <w:p w14:paraId="4E76CF0B" w14:textId="77777777" w:rsidR="002F7A20" w:rsidRPr="00E96604" w:rsidRDefault="002F7A20" w:rsidP="002F7A20">
      <w:pPr>
        <w:pStyle w:val="Default"/>
        <w:rPr>
          <w:color w:val="auto"/>
          <w:sz w:val="20"/>
          <w:szCs w:val="20"/>
        </w:rPr>
      </w:pPr>
      <w:bookmarkStart w:id="0" w:name="_GoBack"/>
      <w:bookmarkEnd w:id="0"/>
    </w:p>
    <w:p w14:paraId="3EF1C245" w14:textId="77777777" w:rsidR="002F7A20" w:rsidRPr="00E96604" w:rsidRDefault="002F7A20" w:rsidP="002F7A20">
      <w:pPr>
        <w:pStyle w:val="Default"/>
        <w:spacing w:after="25"/>
        <w:rPr>
          <w:color w:val="auto"/>
          <w:sz w:val="20"/>
          <w:szCs w:val="20"/>
          <w:u w:val="single"/>
        </w:rPr>
      </w:pPr>
      <w:r w:rsidRPr="00E96604">
        <w:rPr>
          <w:i/>
          <w:iCs/>
          <w:color w:val="auto"/>
          <w:sz w:val="20"/>
          <w:szCs w:val="20"/>
        </w:rPr>
        <w:t xml:space="preserve">B. </w:t>
      </w:r>
      <w:r w:rsidRPr="00E96604">
        <w:rPr>
          <w:i/>
          <w:iCs/>
          <w:color w:val="auto"/>
          <w:sz w:val="20"/>
          <w:szCs w:val="20"/>
          <w:u w:val="single"/>
        </w:rPr>
        <w:t xml:space="preserve">What is your desired state? </w:t>
      </w:r>
    </w:p>
    <w:p w14:paraId="5BB6B2C6" w14:textId="77777777" w:rsidR="002F7A20" w:rsidRPr="00E96604" w:rsidRDefault="002F7A20" w:rsidP="002F7A20">
      <w:pPr>
        <w:pStyle w:val="Default"/>
        <w:rPr>
          <w:color w:val="auto"/>
          <w:sz w:val="20"/>
          <w:szCs w:val="20"/>
        </w:rPr>
      </w:pPr>
    </w:p>
    <w:p w14:paraId="0AF52A61" w14:textId="77777777" w:rsidR="002F7A20" w:rsidRPr="00E96604" w:rsidRDefault="002F7A20" w:rsidP="002F7A20">
      <w:pPr>
        <w:pStyle w:val="Default"/>
        <w:numPr>
          <w:ilvl w:val="0"/>
          <w:numId w:val="6"/>
        </w:numPr>
        <w:rPr>
          <w:color w:val="auto"/>
          <w:sz w:val="20"/>
          <w:szCs w:val="20"/>
        </w:rPr>
      </w:pPr>
      <w:r w:rsidRPr="00E96604">
        <w:rPr>
          <w:i/>
          <w:iCs/>
          <w:color w:val="auto"/>
          <w:sz w:val="20"/>
          <w:szCs w:val="20"/>
        </w:rPr>
        <w:t xml:space="preserve">We desire to become an “A” School. </w:t>
      </w:r>
    </w:p>
    <w:p w14:paraId="7A67738C" w14:textId="77777777" w:rsidR="002F7A20" w:rsidRPr="00E96604" w:rsidRDefault="002F7A20" w:rsidP="002F7A20">
      <w:pPr>
        <w:pStyle w:val="Default"/>
        <w:rPr>
          <w:color w:val="auto"/>
          <w:sz w:val="20"/>
          <w:szCs w:val="20"/>
        </w:rPr>
      </w:pPr>
    </w:p>
    <w:p w14:paraId="6DC8B76B" w14:textId="77777777" w:rsidR="002F7A20" w:rsidRPr="00E96604" w:rsidRDefault="002F7A20" w:rsidP="002F7A20">
      <w:pPr>
        <w:pStyle w:val="Default"/>
        <w:spacing w:after="27"/>
        <w:rPr>
          <w:color w:val="auto"/>
          <w:sz w:val="20"/>
          <w:szCs w:val="20"/>
          <w:u w:val="single"/>
        </w:rPr>
      </w:pPr>
      <w:r w:rsidRPr="00E96604">
        <w:rPr>
          <w:i/>
          <w:iCs/>
          <w:color w:val="auto"/>
          <w:sz w:val="20"/>
          <w:szCs w:val="20"/>
        </w:rPr>
        <w:t xml:space="preserve">C. </w:t>
      </w:r>
      <w:r w:rsidRPr="00E96604">
        <w:rPr>
          <w:i/>
          <w:iCs/>
          <w:color w:val="auto"/>
          <w:sz w:val="20"/>
          <w:szCs w:val="20"/>
          <w:u w:val="single"/>
        </w:rPr>
        <w:t xml:space="preserve">What gaps exist between your current state and your desired state? </w:t>
      </w:r>
    </w:p>
    <w:p w14:paraId="483183EC" w14:textId="77777777" w:rsidR="002F7A20" w:rsidRPr="00E96604" w:rsidRDefault="002F7A20" w:rsidP="002F7A20">
      <w:pPr>
        <w:pStyle w:val="Default"/>
        <w:rPr>
          <w:i/>
          <w:iCs/>
          <w:color w:val="auto"/>
          <w:sz w:val="20"/>
          <w:szCs w:val="20"/>
        </w:rPr>
      </w:pPr>
    </w:p>
    <w:p w14:paraId="2E9EDEE9" w14:textId="77777777" w:rsidR="002F7A20" w:rsidRPr="00E96604" w:rsidRDefault="002F7A20" w:rsidP="002F7A20">
      <w:pPr>
        <w:pStyle w:val="Default"/>
        <w:numPr>
          <w:ilvl w:val="0"/>
          <w:numId w:val="6"/>
        </w:numPr>
        <w:rPr>
          <w:color w:val="auto"/>
          <w:sz w:val="20"/>
          <w:szCs w:val="20"/>
        </w:rPr>
      </w:pPr>
      <w:r w:rsidRPr="00E96604">
        <w:rPr>
          <w:i/>
          <w:iCs/>
          <w:color w:val="auto"/>
          <w:sz w:val="20"/>
          <w:szCs w:val="20"/>
        </w:rPr>
        <w:t xml:space="preserve">Some students lack foundational and fluency skills. </w:t>
      </w:r>
    </w:p>
    <w:p w14:paraId="1FDA52E2" w14:textId="77777777" w:rsidR="0086064C" w:rsidRPr="00E96604" w:rsidRDefault="002F7A20" w:rsidP="002F7A20">
      <w:pPr>
        <w:pStyle w:val="Default"/>
        <w:numPr>
          <w:ilvl w:val="0"/>
          <w:numId w:val="6"/>
        </w:numPr>
        <w:rPr>
          <w:color w:val="auto"/>
          <w:sz w:val="20"/>
          <w:szCs w:val="20"/>
        </w:rPr>
      </w:pPr>
      <w:r w:rsidRPr="00E96604">
        <w:rPr>
          <w:i/>
          <w:iCs/>
          <w:color w:val="auto"/>
          <w:sz w:val="20"/>
          <w:szCs w:val="20"/>
        </w:rPr>
        <w:t>Our desire is to</w:t>
      </w:r>
      <w:r w:rsidRPr="00E96604">
        <w:rPr>
          <w:color w:val="auto"/>
          <w:sz w:val="20"/>
          <w:szCs w:val="20"/>
        </w:rPr>
        <w:t xml:space="preserve"> improve teacher effectiveness through Professional Learning opportunities and weekly Profess</w:t>
      </w:r>
      <w:r w:rsidR="0086064C" w:rsidRPr="00E96604">
        <w:rPr>
          <w:color w:val="auto"/>
          <w:sz w:val="20"/>
          <w:szCs w:val="20"/>
        </w:rPr>
        <w:t>ional Learning Communities.</w:t>
      </w:r>
    </w:p>
    <w:p w14:paraId="15AA7176" w14:textId="77777777" w:rsidR="002F7A20" w:rsidRPr="00E96604" w:rsidRDefault="0086064C" w:rsidP="002F7A20">
      <w:pPr>
        <w:pStyle w:val="Default"/>
        <w:numPr>
          <w:ilvl w:val="0"/>
          <w:numId w:val="6"/>
        </w:numPr>
        <w:rPr>
          <w:color w:val="auto"/>
          <w:sz w:val="20"/>
          <w:szCs w:val="20"/>
        </w:rPr>
      </w:pPr>
      <w:r w:rsidRPr="00E96604">
        <w:rPr>
          <w:color w:val="auto"/>
          <w:sz w:val="20"/>
          <w:szCs w:val="20"/>
        </w:rPr>
        <w:t>Focus on encouraging</w:t>
      </w:r>
      <w:r w:rsidR="002F7A20" w:rsidRPr="00E96604">
        <w:rPr>
          <w:color w:val="auto"/>
          <w:sz w:val="20"/>
          <w:szCs w:val="20"/>
        </w:rPr>
        <w:t xml:space="preserve"> teachers to utilize Reading/Math resources and manipulatives with fidelity.</w:t>
      </w:r>
    </w:p>
    <w:p w14:paraId="46CF68AD" w14:textId="77777777" w:rsidR="002F7A20" w:rsidRPr="00E96604" w:rsidRDefault="002F7A20" w:rsidP="002F7A20">
      <w:pPr>
        <w:pStyle w:val="Default"/>
        <w:ind w:left="720"/>
        <w:rPr>
          <w:color w:val="auto"/>
          <w:sz w:val="20"/>
          <w:szCs w:val="20"/>
        </w:rPr>
      </w:pPr>
    </w:p>
    <w:p w14:paraId="1DEF8027" w14:textId="77777777" w:rsidR="002F7A20" w:rsidRPr="00E96604" w:rsidRDefault="002F7A20" w:rsidP="002F7A20"/>
    <w:p w14:paraId="081420B4" w14:textId="77777777" w:rsidR="002F7A20" w:rsidRPr="00E96604" w:rsidRDefault="002F7A20" w:rsidP="002F7A20"/>
    <w:p w14:paraId="07374647" w14:textId="77777777" w:rsidR="002F7A20" w:rsidRPr="00E96604" w:rsidRDefault="002F7A20" w:rsidP="002F7A20">
      <w:pPr>
        <w:pStyle w:val="Default"/>
        <w:rPr>
          <w:color w:val="auto"/>
          <w:sz w:val="20"/>
          <w:szCs w:val="20"/>
        </w:rPr>
      </w:pPr>
    </w:p>
    <w:p w14:paraId="6E8FBDB3" w14:textId="77777777" w:rsidR="002F7A20" w:rsidRPr="00E96604" w:rsidRDefault="002F7A20" w:rsidP="002F7A20">
      <w:pPr>
        <w:pStyle w:val="Default"/>
        <w:rPr>
          <w:color w:val="auto"/>
          <w:sz w:val="20"/>
          <w:szCs w:val="20"/>
          <w:u w:val="single"/>
        </w:rPr>
      </w:pPr>
    </w:p>
    <w:p w14:paraId="1B6D66CD" w14:textId="77777777" w:rsidR="002F7A20" w:rsidRPr="00E96604" w:rsidRDefault="002F7A20" w:rsidP="002F7A20">
      <w:pPr>
        <w:pStyle w:val="Default"/>
        <w:ind w:left="720"/>
        <w:rPr>
          <w:color w:val="auto"/>
          <w:sz w:val="20"/>
          <w:szCs w:val="20"/>
        </w:rPr>
      </w:pPr>
    </w:p>
    <w:p w14:paraId="4F0D9A2B" w14:textId="77777777" w:rsidR="002F7A20" w:rsidRPr="00E96604" w:rsidRDefault="002F7A20" w:rsidP="002F7A20"/>
    <w:p w14:paraId="57E03957" w14:textId="77777777" w:rsidR="002F7A20" w:rsidRPr="00E96604" w:rsidRDefault="002F7A20" w:rsidP="002F7A20"/>
    <w:p w14:paraId="500490A7" w14:textId="77777777" w:rsidR="00842B3B" w:rsidRPr="00E96604" w:rsidRDefault="00842B3B" w:rsidP="00842B3B">
      <w:pPr>
        <w:pStyle w:val="Default"/>
        <w:rPr>
          <w:color w:val="auto"/>
          <w:sz w:val="20"/>
          <w:szCs w:val="20"/>
        </w:rPr>
      </w:pPr>
    </w:p>
    <w:p w14:paraId="5A2E2C89" w14:textId="77777777" w:rsidR="00842B3B" w:rsidRPr="00E96604" w:rsidRDefault="00842B3B" w:rsidP="00842B3B">
      <w:pPr>
        <w:pStyle w:val="Default"/>
        <w:rPr>
          <w:color w:val="auto"/>
          <w:sz w:val="20"/>
          <w:szCs w:val="20"/>
          <w:u w:val="single"/>
        </w:rPr>
      </w:pPr>
    </w:p>
    <w:sectPr w:rsidR="00842B3B" w:rsidRPr="00E9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F7521"/>
    <w:multiLevelType w:val="hybridMultilevel"/>
    <w:tmpl w:val="8E86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E1D95"/>
    <w:multiLevelType w:val="hybridMultilevel"/>
    <w:tmpl w:val="C41E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B5584"/>
    <w:multiLevelType w:val="hybridMultilevel"/>
    <w:tmpl w:val="AA22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11CE"/>
    <w:multiLevelType w:val="hybridMultilevel"/>
    <w:tmpl w:val="7E8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80E74"/>
    <w:multiLevelType w:val="hybridMultilevel"/>
    <w:tmpl w:val="7772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32ABD"/>
    <w:multiLevelType w:val="hybridMultilevel"/>
    <w:tmpl w:val="F86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A5785"/>
    <w:multiLevelType w:val="hybridMultilevel"/>
    <w:tmpl w:val="B24A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1F"/>
    <w:rsid w:val="000C435F"/>
    <w:rsid w:val="00170E20"/>
    <w:rsid w:val="002F7A20"/>
    <w:rsid w:val="0034689B"/>
    <w:rsid w:val="00463CA7"/>
    <w:rsid w:val="00842B3B"/>
    <w:rsid w:val="0086064C"/>
    <w:rsid w:val="00A4251F"/>
    <w:rsid w:val="00A556D6"/>
    <w:rsid w:val="00D53FA3"/>
    <w:rsid w:val="00E96604"/>
    <w:rsid w:val="00ED3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B0BE"/>
  <w15:chartTrackingRefBased/>
  <w15:docId w15:val="{1D0330D8-6284-4CF8-9297-DBB686F6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5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 Jackson</dc:creator>
  <cp:keywords/>
  <dc:description/>
  <cp:lastModifiedBy>Eric T. Miller</cp:lastModifiedBy>
  <cp:revision>3</cp:revision>
  <cp:lastPrinted>2018-12-18T18:02:00Z</cp:lastPrinted>
  <dcterms:created xsi:type="dcterms:W3CDTF">2018-12-18T19:52:00Z</dcterms:created>
  <dcterms:modified xsi:type="dcterms:W3CDTF">2019-01-07T20:35:00Z</dcterms:modified>
</cp:coreProperties>
</file>