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 w:rsidRPr="005D768D">
        <w:rPr>
          <w:rFonts w:asciiTheme="majorHAnsi" w:hAnsiTheme="majorHAnsi"/>
          <w:i/>
          <w:sz w:val="20"/>
          <w:szCs w:val="20"/>
        </w:rPr>
        <w:t>create</w:t>
      </w:r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273CAEA4" w14:textId="77777777" w:rsidR="008C3FC1" w:rsidRDefault="008C3FC1" w:rsidP="008C3FC1">
      <w:pPr>
        <w:rPr>
          <w:rFonts w:asciiTheme="majorHAnsi" w:hAnsiTheme="majorHAnsi"/>
          <w:b/>
        </w:rPr>
      </w:pPr>
    </w:p>
    <w:p w14:paraId="4751B2DA" w14:textId="39EDCA45" w:rsidR="008C3FC1" w:rsidRPr="003A67F3" w:rsidRDefault="008C3FC1" w:rsidP="008C3FC1">
      <w:pPr>
        <w:rPr>
          <w:rFonts w:asciiTheme="majorHAnsi" w:hAnsiTheme="majorHAnsi"/>
          <w:b/>
        </w:rPr>
      </w:pPr>
      <w:r w:rsidRPr="003A67F3">
        <w:rPr>
          <w:rFonts w:asciiTheme="majorHAnsi" w:hAnsiTheme="majorHAnsi"/>
          <w:b/>
        </w:rPr>
        <w:t>Seagull Alternative High School established the f</w:t>
      </w:r>
      <w:r w:rsidR="00C94B3F">
        <w:rPr>
          <w:rFonts w:asciiTheme="majorHAnsi" w:hAnsiTheme="majorHAnsi"/>
          <w:b/>
        </w:rPr>
        <w:t xml:space="preserve">ollowing four goals for the 2018-2019 </w:t>
      </w:r>
      <w:r w:rsidRPr="003A67F3">
        <w:rPr>
          <w:rFonts w:asciiTheme="majorHAnsi" w:hAnsiTheme="majorHAnsi"/>
          <w:b/>
        </w:rPr>
        <w:t>school year:</w:t>
      </w:r>
    </w:p>
    <w:p w14:paraId="1FC1A777" w14:textId="616AC666" w:rsidR="00C94B3F" w:rsidRPr="005C347E" w:rsidRDefault="009F5576" w:rsidP="008C3FC1">
      <w:pPr>
        <w:pStyle w:val="ListParagraph"/>
        <w:numPr>
          <w:ilvl w:val="0"/>
          <w:numId w:val="8"/>
        </w:numPr>
        <w:rPr>
          <w:b/>
        </w:rPr>
      </w:pPr>
      <w:r w:rsidRPr="005C347E">
        <w:rPr>
          <w:shd w:val="clear" w:color="auto" w:fill="FFFFFF"/>
        </w:rPr>
        <w:t>Increase the reading level</w:t>
      </w:r>
      <w:r w:rsidR="00A7431D" w:rsidRPr="005C347E">
        <w:rPr>
          <w:shd w:val="clear" w:color="auto" w:fill="FFFFFF"/>
        </w:rPr>
        <w:t xml:space="preserve"> of students who are currently performing at a level 1 </w:t>
      </w:r>
      <w:r w:rsidR="00F13F41" w:rsidRPr="005C347E">
        <w:rPr>
          <w:shd w:val="clear" w:color="auto" w:fill="FFFFFF"/>
        </w:rPr>
        <w:t xml:space="preserve">and </w:t>
      </w:r>
      <w:r w:rsidR="00D257AB" w:rsidRPr="005C347E">
        <w:rPr>
          <w:shd w:val="clear" w:color="auto" w:fill="FFFFFF"/>
        </w:rPr>
        <w:t>level 2</w:t>
      </w:r>
      <w:r w:rsidR="00A7431D" w:rsidRPr="005C347E">
        <w:rPr>
          <w:shd w:val="clear" w:color="auto" w:fill="FFFFFF"/>
        </w:rPr>
        <w:t xml:space="preserve"> by 10% or </w:t>
      </w:r>
      <w:r w:rsidR="005C347E">
        <w:rPr>
          <w:shd w:val="clear" w:color="auto" w:fill="FFFFFF"/>
        </w:rPr>
        <w:t xml:space="preserve">one reading level by May 2019, </w:t>
      </w:r>
      <w:r w:rsidR="00A7431D" w:rsidRPr="005C347E">
        <w:rPr>
          <w:shd w:val="clear" w:color="auto" w:fill="FFFFFF"/>
        </w:rPr>
        <w:t>as</w:t>
      </w:r>
      <w:r w:rsidR="00C94B3F" w:rsidRPr="005C347E">
        <w:rPr>
          <w:shd w:val="clear" w:color="auto" w:fill="FFFFFF"/>
        </w:rPr>
        <w:t xml:space="preserve"> evidenced by the DAR Assessment.</w:t>
      </w:r>
    </w:p>
    <w:p w14:paraId="41BBE65E" w14:textId="71D56473" w:rsidR="00C94B3F" w:rsidRPr="005C347E" w:rsidRDefault="00C94B3F" w:rsidP="008C3FC1">
      <w:pPr>
        <w:pStyle w:val="ListParagraph"/>
        <w:numPr>
          <w:ilvl w:val="0"/>
          <w:numId w:val="8"/>
        </w:numPr>
        <w:rPr>
          <w:b/>
        </w:rPr>
      </w:pPr>
      <w:r w:rsidRPr="005C347E">
        <w:rPr>
          <w:shd w:val="clear" w:color="auto" w:fill="FFFFFF"/>
        </w:rPr>
        <w:t>Increase the percentage of graduating seniors by 4%</w:t>
      </w:r>
      <w:r w:rsidR="001E741A">
        <w:rPr>
          <w:shd w:val="clear" w:color="auto" w:fill="FFFFFF"/>
        </w:rPr>
        <w:t xml:space="preserve"> (from 56 to 58)</w:t>
      </w:r>
      <w:r w:rsidRPr="005C347E">
        <w:rPr>
          <w:shd w:val="clear" w:color="auto" w:fill="FFFFFF"/>
        </w:rPr>
        <w:t xml:space="preserve"> by the end of May 2019 as measured by D</w:t>
      </w:r>
      <w:r w:rsidR="00237DAD">
        <w:rPr>
          <w:shd w:val="clear" w:color="auto" w:fill="FFFFFF"/>
        </w:rPr>
        <w:t xml:space="preserve">ata </w:t>
      </w:r>
      <w:r w:rsidRPr="005C347E">
        <w:rPr>
          <w:shd w:val="clear" w:color="auto" w:fill="FFFFFF"/>
        </w:rPr>
        <w:t>W</w:t>
      </w:r>
      <w:r w:rsidR="00237DAD">
        <w:rPr>
          <w:shd w:val="clear" w:color="auto" w:fill="FFFFFF"/>
        </w:rPr>
        <w:t>arehouse</w:t>
      </w:r>
      <w:r w:rsidRPr="005C347E">
        <w:rPr>
          <w:shd w:val="clear" w:color="auto" w:fill="FFFFFF"/>
        </w:rPr>
        <w:t xml:space="preserve"> Reports.</w:t>
      </w:r>
    </w:p>
    <w:p w14:paraId="02AF92BE" w14:textId="655CAF94" w:rsidR="00C94B3F" w:rsidRPr="005C347E" w:rsidRDefault="00C94B3F" w:rsidP="008C3FC1">
      <w:pPr>
        <w:pStyle w:val="ListParagraph"/>
        <w:numPr>
          <w:ilvl w:val="0"/>
          <w:numId w:val="8"/>
        </w:numPr>
        <w:rPr>
          <w:b/>
        </w:rPr>
      </w:pPr>
      <w:r w:rsidRPr="005C347E">
        <w:rPr>
          <w:shd w:val="clear" w:color="auto" w:fill="FFFFFF"/>
        </w:rPr>
        <w:t>Increase the YTD average of students attending school from 62.7% to 67% by May 2019 as measured by Data Warehouse Reports.</w:t>
      </w:r>
    </w:p>
    <w:p w14:paraId="63085894" w14:textId="42BCA5FC" w:rsidR="00C94B3F" w:rsidRPr="005C347E" w:rsidRDefault="00C94B3F" w:rsidP="00C94B3F">
      <w:pPr>
        <w:pStyle w:val="ListParagraph"/>
        <w:numPr>
          <w:ilvl w:val="0"/>
          <w:numId w:val="8"/>
        </w:numPr>
        <w:rPr>
          <w:b/>
        </w:rPr>
      </w:pPr>
      <w:r w:rsidRPr="005C347E">
        <w:rPr>
          <w:shd w:val="clear" w:color="auto" w:fill="FFFFFF"/>
        </w:rPr>
        <w:t>Decrease the total number of school-wide behavior referrals by at least 3% (from 155 to 150 or less) by May 2019 as measured by the Data Warehouse Reports.</w:t>
      </w:r>
    </w:p>
    <w:p w14:paraId="50FD59B3" w14:textId="77777777" w:rsidR="00F13F41" w:rsidRPr="005C347E" w:rsidRDefault="00F13F41" w:rsidP="00F13F41">
      <w:pPr>
        <w:rPr>
          <w:rFonts w:asciiTheme="majorHAnsi" w:hAnsiTheme="majorHAnsi"/>
          <w:b/>
        </w:rPr>
      </w:pPr>
    </w:p>
    <w:p w14:paraId="54476D36" w14:textId="1038EEDC" w:rsidR="008C3FC1" w:rsidRPr="005C347E" w:rsidRDefault="00F13F41" w:rsidP="00F13F41">
      <w:r w:rsidRPr="005C347E">
        <w:t xml:space="preserve">               </w:t>
      </w:r>
      <w:r w:rsidR="008C3FC1" w:rsidRPr="005C347E">
        <w:t>In an effort to achieve t</w:t>
      </w:r>
      <w:r w:rsidR="00B53566">
        <w:t xml:space="preserve">hese goals, </w:t>
      </w:r>
      <w:r w:rsidR="008C3FC1" w:rsidRPr="005C347E">
        <w:t>Seagull conducts school-wide assemblies each semester to review the school rules and expectations.  Team leaders meet with administration bi-weekly to provide department reports and discuss student data. Monthly PLC’s are also conducted to target areas such as academics, attendance</w:t>
      </w:r>
      <w:r w:rsidR="00B53566">
        <w:t>, graduation rate</w:t>
      </w:r>
      <w:r w:rsidR="008C3FC1" w:rsidRPr="005C347E">
        <w:t xml:space="preserve"> and behavior. RTI</w:t>
      </w:r>
      <w:r w:rsidR="00237DAD">
        <w:t xml:space="preserve"> and CPS Team</w:t>
      </w:r>
      <w:r w:rsidR="008C3FC1" w:rsidRPr="005C347E">
        <w:t xml:space="preserve"> meetings are held to monitor and track positive student behavior.</w:t>
      </w:r>
    </w:p>
    <w:p w14:paraId="3D3F7154" w14:textId="2EB759A6" w:rsidR="001F4EF5" w:rsidRDefault="008C3FC1" w:rsidP="001F4EF5">
      <w:pPr>
        <w:ind w:firstLine="720"/>
      </w:pPr>
      <w:r w:rsidRPr="005C347E">
        <w:t xml:space="preserve"> Our students are deficient in the areas of Reading and Mathematics and struggle to obtain a passing score on the FSA Reading and Algebra 1 EOC assessments.  We are addressing these deficiencies by preparing our students to take the ACT, SAT and PERT assessment</w:t>
      </w:r>
      <w:r w:rsidR="00FA150B">
        <w:t>s</w:t>
      </w:r>
      <w:r w:rsidRPr="005C347E">
        <w:t xml:space="preserve">. </w:t>
      </w:r>
      <w:r w:rsidR="00777B9D" w:rsidRPr="005C347E">
        <w:t>The Reading Coach conducts</w:t>
      </w:r>
      <w:r w:rsidR="005C347E">
        <w:t xml:space="preserve"> weekly</w:t>
      </w:r>
      <w:r w:rsidR="00777B9D" w:rsidRPr="005C347E">
        <w:t xml:space="preserve"> pull-out sessions </w:t>
      </w:r>
      <w:r w:rsidR="002F132F">
        <w:t>during 5</w:t>
      </w:r>
      <w:r w:rsidR="002F132F" w:rsidRPr="002F132F">
        <w:rPr>
          <w:vertAlign w:val="superscript"/>
        </w:rPr>
        <w:t>th</w:t>
      </w:r>
      <w:r w:rsidR="002F132F">
        <w:t xml:space="preserve"> and 6</w:t>
      </w:r>
      <w:r w:rsidR="002F132F" w:rsidRPr="002F132F">
        <w:rPr>
          <w:vertAlign w:val="superscript"/>
        </w:rPr>
        <w:t>th</w:t>
      </w:r>
      <w:r w:rsidR="002F132F">
        <w:t xml:space="preserve"> period to provide</w:t>
      </w:r>
      <w:r w:rsidR="00777B9D" w:rsidRPr="005C347E">
        <w:t xml:space="preserve"> </w:t>
      </w:r>
      <w:r w:rsidR="002F132F">
        <w:t>students with effective ACT/SAT</w:t>
      </w:r>
      <w:r w:rsidR="00777B9D" w:rsidRPr="005C347E">
        <w:t xml:space="preserve"> test-taking strategies. </w:t>
      </w:r>
      <w:r w:rsidR="0055416F">
        <w:t xml:space="preserve">The Reading Coach is currently training each department on </w:t>
      </w:r>
      <w:r w:rsidR="00FA150B">
        <w:t xml:space="preserve">Evidentiary </w:t>
      </w:r>
      <w:r w:rsidR="0055416F">
        <w:t xml:space="preserve">Writing </w:t>
      </w:r>
      <w:proofErr w:type="gramStart"/>
      <w:r w:rsidR="0055416F">
        <w:t>Across</w:t>
      </w:r>
      <w:proofErr w:type="gramEnd"/>
      <w:r w:rsidR="0055416F">
        <w:t xml:space="preserve"> the Curriculum.  School-wide implementation will begin during the third quarter.</w:t>
      </w:r>
      <w:r w:rsidR="001F4EF5">
        <w:t xml:space="preserve">  </w:t>
      </w:r>
      <w:r w:rsidR="00777B9D" w:rsidRPr="005C347E">
        <w:t xml:space="preserve">PERT practice sessions are also conducted prior to the administration of the PERT assessment.  </w:t>
      </w:r>
      <w:r w:rsidRPr="005C347E">
        <w:t xml:space="preserve"> </w:t>
      </w:r>
    </w:p>
    <w:p w14:paraId="5335A488" w14:textId="73302644" w:rsidR="008C3FC1" w:rsidRPr="001F4EF5" w:rsidRDefault="001F4EF5" w:rsidP="001F4EF5">
      <w:pPr>
        <w:ind w:firstLine="720"/>
        <w:rPr>
          <w:rFonts w:asciiTheme="majorHAnsi" w:hAnsiTheme="majorHAnsi"/>
          <w:i/>
          <w:sz w:val="20"/>
          <w:szCs w:val="20"/>
        </w:rPr>
      </w:pPr>
      <w:r>
        <w:t xml:space="preserve">   </w:t>
      </w:r>
      <w:r w:rsidR="008C3FC1" w:rsidRPr="005C347E">
        <w:t>If students obtain a passing concordant score on the ACT or SAT</w:t>
      </w:r>
      <w:r w:rsidR="00B53566">
        <w:t>,</w:t>
      </w:r>
      <w:r w:rsidR="008C3FC1" w:rsidRPr="005C347E">
        <w:t xml:space="preserve"> this will fulfill their Reading graduation requirement.  If students obtain a passing concordant score on the PERT assessment, this will fulfill their Algebra 1 EOC graduation requirement</w:t>
      </w:r>
      <w:r w:rsidR="006C055F" w:rsidRPr="005C347E">
        <w:t xml:space="preserve">. </w:t>
      </w:r>
      <w:r w:rsidR="008C3FC1" w:rsidRPr="005C347E">
        <w:t xml:space="preserve"> </w:t>
      </w:r>
    </w:p>
    <w:p w14:paraId="2C3E67A9" w14:textId="513A61DE" w:rsidR="005D768D" w:rsidRDefault="005D768D" w:rsidP="0055416F">
      <w:pPr>
        <w:rPr>
          <w:rFonts w:asciiTheme="majorHAnsi" w:hAnsiTheme="majorHAnsi"/>
          <w:i/>
          <w:sz w:val="20"/>
          <w:szCs w:val="20"/>
        </w:rPr>
      </w:pPr>
    </w:p>
    <w:p w14:paraId="711B7B62" w14:textId="77777777" w:rsidR="005D768D" w:rsidRPr="005D768D" w:rsidRDefault="005D768D" w:rsidP="00F44022">
      <w:pPr>
        <w:rPr>
          <w:rFonts w:asciiTheme="majorHAnsi" w:hAnsiTheme="majorHAnsi"/>
          <w:i/>
          <w:sz w:val="20"/>
          <w:szCs w:val="20"/>
        </w:rPr>
      </w:pP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77777777" w:rsidR="00F44022" w:rsidRPr="005D768D" w:rsidRDefault="003909BB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lastRenderedPageBreak/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2C7710B4" w14:textId="77777777" w:rsidR="009F055F" w:rsidRDefault="009F055F" w:rsidP="009F055F">
      <w:pPr>
        <w:autoSpaceDE w:val="0"/>
        <w:autoSpaceDN w:val="0"/>
        <w:adjustRightInd w:val="0"/>
        <w:ind w:firstLine="720"/>
      </w:pPr>
    </w:p>
    <w:p w14:paraId="6EC89CA2" w14:textId="77777777" w:rsidR="009F055F" w:rsidRDefault="009F055F" w:rsidP="009F055F">
      <w:pPr>
        <w:autoSpaceDE w:val="0"/>
        <w:autoSpaceDN w:val="0"/>
        <w:adjustRightInd w:val="0"/>
        <w:ind w:firstLine="720"/>
      </w:pPr>
    </w:p>
    <w:p w14:paraId="21F6486E" w14:textId="4786E82A" w:rsidR="003C6FF0" w:rsidRPr="005C347E" w:rsidRDefault="006C055F" w:rsidP="003C6FF0">
      <w:pPr>
        <w:autoSpaceDE w:val="0"/>
        <w:autoSpaceDN w:val="0"/>
        <w:adjustRightInd w:val="0"/>
        <w:ind w:firstLine="720"/>
        <w:rPr>
          <w:rFonts w:cs="TimesNewRomanPS-BoldMT"/>
          <w:bCs/>
        </w:rPr>
      </w:pPr>
      <w:r w:rsidRPr="005C347E">
        <w:t>In the past</w:t>
      </w:r>
      <w:r w:rsidR="009F055F" w:rsidRPr="005C347E">
        <w:t>,</w:t>
      </w:r>
      <w:r w:rsidRPr="005C347E">
        <w:t xml:space="preserve"> teachers had limited time to engage in sta</w:t>
      </w:r>
      <w:r w:rsidR="00FA150B">
        <w:t xml:space="preserve">ff development.  During the 2017 </w:t>
      </w:r>
      <w:r w:rsidRPr="005C347E">
        <w:t>-</w:t>
      </w:r>
      <w:r w:rsidR="00FA150B">
        <w:t xml:space="preserve"> </w:t>
      </w:r>
      <w:r w:rsidRPr="005C347E">
        <w:t>2018 school yea</w:t>
      </w:r>
      <w:r w:rsidR="001930B7" w:rsidRPr="005C347E">
        <w:t>r</w:t>
      </w:r>
      <w:r w:rsidR="00B53566">
        <w:t>,</w:t>
      </w:r>
      <w:r w:rsidR="001930B7" w:rsidRPr="005C347E">
        <w:t xml:space="preserve"> Seagull r</w:t>
      </w:r>
      <w:r w:rsidRPr="005C347E">
        <w:t>equest</w:t>
      </w:r>
      <w:r w:rsidR="001930B7" w:rsidRPr="005C347E">
        <w:t xml:space="preserve">ed </w:t>
      </w:r>
      <w:r w:rsidR="00237DAD">
        <w:t>a</w:t>
      </w:r>
      <w:r w:rsidRPr="005C347E">
        <w:t xml:space="preserve"> Professional Study Day (PSD) Waiver.  Our school was </w:t>
      </w:r>
      <w:r w:rsidR="009F055F" w:rsidRPr="005C347E">
        <w:t xml:space="preserve">approved for </w:t>
      </w:r>
      <w:r w:rsidRPr="005C347E">
        <w:t xml:space="preserve">five </w:t>
      </w:r>
      <w:r w:rsidR="009F055F" w:rsidRPr="005C347E">
        <w:t xml:space="preserve">PSD Days and </w:t>
      </w:r>
      <w:r w:rsidR="00D54A14">
        <w:t xml:space="preserve">we </w:t>
      </w:r>
      <w:r w:rsidR="009F055F" w:rsidRPr="005C347E">
        <w:t xml:space="preserve">began implementation during the 2018-2019 school year.  These days are used to </w:t>
      </w:r>
      <w:r w:rsidR="001930B7" w:rsidRPr="005C347E">
        <w:t>share best practices and effective strategies</w:t>
      </w:r>
      <w:r w:rsidR="009F055F" w:rsidRPr="005C347E">
        <w:t xml:space="preserve"> </w:t>
      </w:r>
      <w:r w:rsidR="001930B7" w:rsidRPr="005C347E">
        <w:rPr>
          <w:rFonts w:cs="TimesNewRomanPS-BoldMT"/>
          <w:bCs/>
        </w:rPr>
        <w:t>that will increase the academic rigor and reinforce</w:t>
      </w:r>
      <w:r w:rsidRPr="005C347E">
        <w:rPr>
          <w:rFonts w:cs="TimesNewRomanPS-BoldMT"/>
          <w:bCs/>
        </w:rPr>
        <w:t xml:space="preserve"> college and career readiness skills </w:t>
      </w:r>
      <w:r w:rsidR="009F055F" w:rsidRPr="005C347E">
        <w:rPr>
          <w:rFonts w:cs="TimesNewRomanPS-BoldMT"/>
          <w:bCs/>
        </w:rPr>
        <w:t>for our</w:t>
      </w:r>
      <w:r w:rsidRPr="005C347E">
        <w:rPr>
          <w:rFonts w:cs="TimesNewRomanPS-BoldMT"/>
          <w:bCs/>
        </w:rPr>
        <w:t xml:space="preserve"> diverse student population.</w:t>
      </w:r>
      <w:r w:rsidR="001930B7" w:rsidRPr="005C347E">
        <w:rPr>
          <w:rFonts w:cs="TimesNewRomanPS-BoldMT"/>
          <w:bCs/>
        </w:rPr>
        <w:t xml:space="preserve">  </w:t>
      </w:r>
      <w:r w:rsidR="00FC4F34">
        <w:rPr>
          <w:rFonts w:cs="TimesNewRomanPS-BoldMT"/>
          <w:bCs/>
        </w:rPr>
        <w:t xml:space="preserve">The leadership team will re-evaluate the PSD </w:t>
      </w:r>
      <w:r w:rsidR="00FA150B">
        <w:rPr>
          <w:rFonts w:cs="TimesNewRomanPS-BoldMT"/>
          <w:bCs/>
        </w:rPr>
        <w:t xml:space="preserve">topics for the 2019 - </w:t>
      </w:r>
      <w:r w:rsidR="008A5295">
        <w:rPr>
          <w:rFonts w:cs="TimesNewRomanPS-BoldMT"/>
          <w:bCs/>
        </w:rPr>
        <w:t>2020</w:t>
      </w:r>
      <w:r w:rsidR="00FC4F34">
        <w:rPr>
          <w:rFonts w:cs="TimesNewRomanPS-BoldMT"/>
          <w:bCs/>
        </w:rPr>
        <w:t xml:space="preserve"> year to ensure that they are aligned with Seagull’s PSD goals.  We will also select appropriate criteria to monitor progress and measure growth. </w:t>
      </w:r>
    </w:p>
    <w:p w14:paraId="24A14FC9" w14:textId="61088C28" w:rsidR="009F055F" w:rsidRPr="009F055F" w:rsidRDefault="003C6FF0" w:rsidP="004471E2">
      <w:pPr>
        <w:autoSpaceDE w:val="0"/>
        <w:autoSpaceDN w:val="0"/>
        <w:adjustRightInd w:val="0"/>
        <w:ind w:firstLine="720"/>
        <w:rPr>
          <w:rFonts w:asciiTheme="majorHAnsi" w:hAnsiTheme="majorHAnsi" w:cs="TimesNewRomanPS-BoldMT"/>
          <w:bCs/>
        </w:rPr>
      </w:pPr>
      <w:r w:rsidRPr="005C347E">
        <w:t xml:space="preserve">Student attendance is </w:t>
      </w:r>
      <w:r w:rsidR="00B615E4" w:rsidRPr="005C347E">
        <w:t xml:space="preserve">also </w:t>
      </w:r>
      <w:r w:rsidRPr="005C347E">
        <w:t>another barrier that affects the academic growth at our school.  Attendance is monitored on a regular basis by teachers and administration</w:t>
      </w:r>
      <w:r w:rsidR="002F132F">
        <w:t xml:space="preserve"> using Data Warehouse Reports</w:t>
      </w:r>
      <w:r w:rsidRPr="005C347E">
        <w:t>. Parent</w:t>
      </w:r>
      <w:r w:rsidR="002F132F">
        <w:t>/Student/Caregiver</w:t>
      </w:r>
      <w:r w:rsidRPr="005C347E">
        <w:t xml:space="preserve"> contact is made by the classroom teacher when students have three unexcused absences. A social-worker referral is then generated for five or more unexcused absences.  Parent</w:t>
      </w:r>
      <w:r w:rsidR="001F4EF5">
        <w:t>/Student/</w:t>
      </w:r>
      <w:r w:rsidR="002F132F">
        <w:t>Caregiver</w:t>
      </w:r>
      <w:r w:rsidRPr="005C347E">
        <w:t xml:space="preserve"> contact and home visits are also conducted by the school’s social worker. </w:t>
      </w:r>
      <w:r w:rsidR="004471E2">
        <w:t xml:space="preserve">Students who are chronically absent are also issued an attendance agreement which is closely monitored </w:t>
      </w:r>
      <w:r w:rsidR="00381FE9">
        <w:t xml:space="preserve">by </w:t>
      </w:r>
      <w:r w:rsidR="004471E2">
        <w:t>the school’s Social Worker and Attendance Committee.</w:t>
      </w:r>
      <w:r w:rsidR="004471E2" w:rsidRPr="009F055F">
        <w:rPr>
          <w:rFonts w:asciiTheme="majorHAnsi" w:hAnsiTheme="majorHAnsi" w:cs="TimesNewRomanPS-BoldMT"/>
          <w:bCs/>
        </w:rPr>
        <w:t xml:space="preserve"> </w:t>
      </w:r>
    </w:p>
    <w:p w14:paraId="5B7E8F76" w14:textId="77777777" w:rsidR="009F055F" w:rsidRDefault="009F055F" w:rsidP="009F055F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14:paraId="645F9A6D" w14:textId="72DB33BC" w:rsidR="00F44022" w:rsidRPr="005D768D" w:rsidRDefault="00F44022" w:rsidP="009F055F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77777777" w:rsidR="00F44022" w:rsidRPr="005D768D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42447BEE" w14:textId="77777777" w:rsidR="00C87D8E" w:rsidRDefault="00C87D8E" w:rsidP="00F44022">
      <w:r>
        <w:t xml:space="preserve">          </w:t>
      </w:r>
    </w:p>
    <w:p w14:paraId="65FDD9B4" w14:textId="2599E885" w:rsidR="005D768D" w:rsidRPr="005C347E" w:rsidRDefault="008C3FC1" w:rsidP="000A23B2">
      <w:pPr>
        <w:ind w:firstLine="720"/>
      </w:pPr>
      <w:r w:rsidRPr="005C347E">
        <w:t xml:space="preserve">The strategies used are being implemented with fidelity. Monthly faculty and PLC meetings are held to discuss student data, assessments and strategies.  </w:t>
      </w:r>
      <w:r w:rsidR="0055416F">
        <w:t xml:space="preserve">Ongoing data chats are conducted with students by their classroom teachers along with the continued use of district approved resources and technology.  </w:t>
      </w:r>
      <w:r w:rsidRPr="005C347E">
        <w:t xml:space="preserve">College and Career Readiness activities and opportunities are </w:t>
      </w:r>
      <w:r w:rsidR="0055416F">
        <w:t xml:space="preserve">also </w:t>
      </w:r>
      <w:r w:rsidRPr="005C347E">
        <w:t xml:space="preserve">coordinated by the school’s </w:t>
      </w:r>
      <w:r w:rsidR="000A23B2">
        <w:t>Guidance Director,</w:t>
      </w:r>
      <w:r w:rsidR="0055416F">
        <w:t xml:space="preserve"> </w:t>
      </w:r>
      <w:r w:rsidR="000A23B2">
        <w:t>BRACE A</w:t>
      </w:r>
      <w:r w:rsidRPr="005C347E">
        <w:t>dvisor</w:t>
      </w:r>
      <w:r w:rsidR="000A23B2">
        <w:t xml:space="preserve"> and Job Coach</w:t>
      </w:r>
      <w:r w:rsidRPr="005C347E">
        <w:t xml:space="preserve">. </w:t>
      </w:r>
      <w:r w:rsidR="002F132F">
        <w:t xml:space="preserve">Para-professionals </w:t>
      </w:r>
      <w:r w:rsidR="000A23B2">
        <w:t xml:space="preserve">offer instructional support by </w:t>
      </w:r>
      <w:r w:rsidR="002F132F">
        <w:t>push</w:t>
      </w:r>
      <w:r w:rsidR="000A23B2">
        <w:t>ing in</w:t>
      </w:r>
      <w:r w:rsidR="002F132F">
        <w:t xml:space="preserve">to the classrooms to work with students </w:t>
      </w:r>
      <w:r w:rsidR="000A23B2">
        <w:t>individually</w:t>
      </w:r>
      <w:r w:rsidR="002F132F">
        <w:t xml:space="preserve"> or in small groups</w:t>
      </w:r>
      <w:r w:rsidR="000A23B2">
        <w:t xml:space="preserve"> under the supervision of the classroom teacher</w:t>
      </w:r>
      <w:r w:rsidR="002F132F">
        <w:t>.</w:t>
      </w:r>
      <w:r w:rsidRPr="005C347E">
        <w:t xml:space="preserve"> Students also actively participate in several mentoring programs (CARES Mentoring, Women of Tomorrow, Mr. Clemon’s Mentoring Group and other outside agencies). </w:t>
      </w:r>
      <w:r w:rsidR="006A2467" w:rsidRPr="005C347E">
        <w:t>Strategies from the School-wide Positive Behavior Plan are used to reinforce positive behavior outside of the classroom. The progress of</w:t>
      </w:r>
      <w:r w:rsidR="00237DAD">
        <w:t xml:space="preserve"> targeted</w:t>
      </w:r>
      <w:r w:rsidR="00FA150B">
        <w:t xml:space="preserve"> seniors is </w:t>
      </w:r>
      <w:bookmarkStart w:id="0" w:name="_GoBack"/>
      <w:bookmarkEnd w:id="0"/>
      <w:r w:rsidR="006A2467" w:rsidRPr="005C347E">
        <w:t>also monitored on a monthly basis to ensure that they meet their graduation requirement</w:t>
      </w:r>
      <w:r w:rsidR="009B5D4B" w:rsidRPr="005C347E">
        <w:t>s</w:t>
      </w:r>
      <w:r w:rsidR="006A2467" w:rsidRPr="005C347E">
        <w:t xml:space="preserve">. </w:t>
      </w:r>
      <w:r w:rsidRPr="005C347E">
        <w:t xml:space="preserve"> Services are</w:t>
      </w:r>
      <w:r w:rsidR="00B53566">
        <w:t xml:space="preserve"> also provided by the school’s Family Counselor and Social W</w:t>
      </w:r>
      <w:r w:rsidRPr="005C347E">
        <w:t>orker to address the social and emotional needs of our students.</w:t>
      </w:r>
      <w:r w:rsidR="000A23B2">
        <w:t xml:space="preserve"> Students are also recognized for their outstanding achievements (Attendance, Academics and Behavior) on a monthly basis.</w:t>
      </w:r>
    </w:p>
    <w:p w14:paraId="6D3EB9C7" w14:textId="77777777" w:rsidR="006A2467" w:rsidRPr="005C347E" w:rsidRDefault="006A2467" w:rsidP="00F44022">
      <w:pPr>
        <w:rPr>
          <w:b/>
        </w:rPr>
      </w:pP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1B94EBC7" w14:textId="77777777" w:rsidR="00C87D8E" w:rsidRDefault="00C87D8E" w:rsidP="009B5D4B">
      <w:r>
        <w:t xml:space="preserve">          </w:t>
      </w:r>
    </w:p>
    <w:p w14:paraId="24413008" w14:textId="21CFBE4D" w:rsidR="009B5D4B" w:rsidRPr="005C347E" w:rsidRDefault="00C87D8E" w:rsidP="009B5D4B">
      <w:r>
        <w:t xml:space="preserve">          </w:t>
      </w:r>
      <w:r w:rsidR="008C3FC1" w:rsidRPr="005C347E">
        <w:t>Seagull will continue to implement and monitor strategies that will impact student achievement.  Our desired goals are</w:t>
      </w:r>
      <w:r w:rsidR="005C347E" w:rsidRPr="005C347E">
        <w:t xml:space="preserve"> to </w:t>
      </w:r>
      <w:r w:rsidR="009B5D4B" w:rsidRPr="005C347E">
        <w:rPr>
          <w:shd w:val="clear" w:color="auto" w:fill="FFFFFF"/>
        </w:rPr>
        <w:t>increase the reading level of level 1 and level 2 students by 10%</w:t>
      </w:r>
      <w:r w:rsidR="00237DAD">
        <w:rPr>
          <w:shd w:val="clear" w:color="auto" w:fill="FFFFFF"/>
        </w:rPr>
        <w:t xml:space="preserve"> or one reading level</w:t>
      </w:r>
      <w:r w:rsidR="009B5D4B" w:rsidRPr="005C347E">
        <w:rPr>
          <w:shd w:val="clear" w:color="auto" w:fill="FFFFFF"/>
        </w:rPr>
        <w:t>, increase the percentage of graduating seniors by 4%, increase the YTD average of students attending school by 4.3% and decrease the total number of school-wide behavior referrals by at least 3%</w:t>
      </w:r>
      <w:r w:rsidR="00BB54EB">
        <w:rPr>
          <w:shd w:val="clear" w:color="auto" w:fill="FFFFFF"/>
        </w:rPr>
        <w:t xml:space="preserve"> by May 2019</w:t>
      </w:r>
      <w:r w:rsidR="009B5D4B" w:rsidRPr="005C347E">
        <w:rPr>
          <w:shd w:val="clear" w:color="auto" w:fill="FFFFFF"/>
        </w:rPr>
        <w:t>.</w:t>
      </w:r>
      <w:r w:rsidR="008A5295">
        <w:rPr>
          <w:shd w:val="clear" w:color="auto" w:fill="FFFFFF"/>
        </w:rPr>
        <w:t xml:space="preserve">  </w:t>
      </w:r>
      <w:r w:rsidR="005C38F8">
        <w:rPr>
          <w:shd w:val="clear" w:color="auto" w:fill="FFFFFF"/>
        </w:rPr>
        <w:t xml:space="preserve">We plan to achieve </w:t>
      </w:r>
      <w:r w:rsidR="005C38F8">
        <w:rPr>
          <w:shd w:val="clear" w:color="auto" w:fill="FFFFFF"/>
        </w:rPr>
        <w:lastRenderedPageBreak/>
        <w:t>these goals t</w:t>
      </w:r>
      <w:r w:rsidR="008A5295">
        <w:rPr>
          <w:shd w:val="clear" w:color="auto" w:fill="FFFFFF"/>
        </w:rPr>
        <w:t>hrough</w:t>
      </w:r>
      <w:r w:rsidR="005C38F8">
        <w:rPr>
          <w:shd w:val="clear" w:color="auto" w:fill="FFFFFF"/>
        </w:rPr>
        <w:t xml:space="preserve"> the use of instructional strategies, </w:t>
      </w:r>
      <w:r w:rsidR="008A5295">
        <w:rPr>
          <w:shd w:val="clear" w:color="auto" w:fill="FFFFFF"/>
        </w:rPr>
        <w:t>professional development</w:t>
      </w:r>
      <w:r w:rsidR="005C38F8">
        <w:rPr>
          <w:shd w:val="clear" w:color="auto" w:fill="FFFFFF"/>
        </w:rPr>
        <w:t>, data chats, mentoring, and continued progress monitoring.</w:t>
      </w:r>
    </w:p>
    <w:p w14:paraId="544A17C8" w14:textId="3CB23B58" w:rsidR="008E26C6" w:rsidRPr="005C347E" w:rsidRDefault="008E26C6" w:rsidP="009B5D4B">
      <w:pPr>
        <w:ind w:firstLine="720"/>
        <w:rPr>
          <w:i/>
        </w:rPr>
      </w:pPr>
    </w:p>
    <w:sectPr w:rsidR="008E26C6" w:rsidRPr="005C347E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872F40"/>
    <w:multiLevelType w:val="hybridMultilevel"/>
    <w:tmpl w:val="F6EC4F88"/>
    <w:lvl w:ilvl="0" w:tplc="6F381F06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73DB6AF1"/>
    <w:multiLevelType w:val="hybridMultilevel"/>
    <w:tmpl w:val="7B6A1178"/>
    <w:lvl w:ilvl="0" w:tplc="6F381F06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1"/>
    <w:rsid w:val="00021AB0"/>
    <w:rsid w:val="00057F31"/>
    <w:rsid w:val="000A23B2"/>
    <w:rsid w:val="000C76F2"/>
    <w:rsid w:val="001930B7"/>
    <w:rsid w:val="00195615"/>
    <w:rsid w:val="001E741A"/>
    <w:rsid w:val="001F4EF5"/>
    <w:rsid w:val="001F6B9E"/>
    <w:rsid w:val="00237DAD"/>
    <w:rsid w:val="00250C45"/>
    <w:rsid w:val="002C3017"/>
    <w:rsid w:val="002F0347"/>
    <w:rsid w:val="002F132F"/>
    <w:rsid w:val="00381FE9"/>
    <w:rsid w:val="003909BB"/>
    <w:rsid w:val="003C6FF0"/>
    <w:rsid w:val="003F5CA6"/>
    <w:rsid w:val="004471E2"/>
    <w:rsid w:val="004C41CD"/>
    <w:rsid w:val="004F3C46"/>
    <w:rsid w:val="0055416F"/>
    <w:rsid w:val="00554BF1"/>
    <w:rsid w:val="005B0837"/>
    <w:rsid w:val="005C347E"/>
    <w:rsid w:val="005C38F8"/>
    <w:rsid w:val="005D2080"/>
    <w:rsid w:val="005D768D"/>
    <w:rsid w:val="0062185D"/>
    <w:rsid w:val="006408FB"/>
    <w:rsid w:val="006A2467"/>
    <w:rsid w:val="006B19E1"/>
    <w:rsid w:val="006C055F"/>
    <w:rsid w:val="006C2D57"/>
    <w:rsid w:val="00750009"/>
    <w:rsid w:val="00777B9D"/>
    <w:rsid w:val="00807F66"/>
    <w:rsid w:val="00871DFF"/>
    <w:rsid w:val="008A5295"/>
    <w:rsid w:val="008C3FC1"/>
    <w:rsid w:val="008E26C6"/>
    <w:rsid w:val="009B5D4B"/>
    <w:rsid w:val="009D1702"/>
    <w:rsid w:val="009F055F"/>
    <w:rsid w:val="009F5576"/>
    <w:rsid w:val="00A21D03"/>
    <w:rsid w:val="00A7431D"/>
    <w:rsid w:val="00B42F96"/>
    <w:rsid w:val="00B53566"/>
    <w:rsid w:val="00B615E4"/>
    <w:rsid w:val="00BB54EB"/>
    <w:rsid w:val="00C7667D"/>
    <w:rsid w:val="00C87D8E"/>
    <w:rsid w:val="00C94B3F"/>
    <w:rsid w:val="00D257AB"/>
    <w:rsid w:val="00D54A14"/>
    <w:rsid w:val="00E53DA5"/>
    <w:rsid w:val="00F029E9"/>
    <w:rsid w:val="00F13F41"/>
    <w:rsid w:val="00F44022"/>
    <w:rsid w:val="00FA150B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Renee A. Hudson</cp:lastModifiedBy>
  <cp:revision>22</cp:revision>
  <cp:lastPrinted>2019-01-31T17:52:00Z</cp:lastPrinted>
  <dcterms:created xsi:type="dcterms:W3CDTF">2019-01-11T17:05:00Z</dcterms:created>
  <dcterms:modified xsi:type="dcterms:W3CDTF">2019-01-31T18:10:00Z</dcterms:modified>
</cp:coreProperties>
</file>