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CCA3" w14:textId="77777777" w:rsidR="00CF5756" w:rsidRPr="00F75E4F" w:rsidRDefault="00CF5756" w:rsidP="00CF5756">
      <w:pPr>
        <w:jc w:val="center"/>
        <w:rPr>
          <w:rFonts w:asciiTheme="majorHAnsi" w:hAnsiTheme="majorHAnsi"/>
          <w:b/>
          <w:sz w:val="40"/>
          <w:szCs w:val="40"/>
        </w:rPr>
      </w:pPr>
      <w:r w:rsidRPr="00F75E4F">
        <w:rPr>
          <w:rFonts w:asciiTheme="majorHAnsi" w:hAnsiTheme="majorHAnsi"/>
          <w:b/>
          <w:sz w:val="40"/>
          <w:szCs w:val="40"/>
        </w:rPr>
        <w:t xml:space="preserve">SCHOOL IMPROVEMENT MID-YEAR REFLECTION </w:t>
      </w:r>
    </w:p>
    <w:p w14:paraId="28BE702B" w14:textId="77777777" w:rsidR="00CF5756" w:rsidRDefault="00CF5756" w:rsidP="00CF5756">
      <w:pPr>
        <w:jc w:val="center"/>
        <w:rPr>
          <w:rFonts w:asciiTheme="majorHAnsi" w:hAnsiTheme="majorHAnsi"/>
          <w:b/>
          <w:sz w:val="40"/>
          <w:szCs w:val="40"/>
        </w:rPr>
      </w:pPr>
    </w:p>
    <w:p w14:paraId="2CE1EB21" w14:textId="77777777" w:rsidR="00CF5756" w:rsidRPr="00F75E4F" w:rsidRDefault="00CF5756" w:rsidP="00F75E4F">
      <w:pPr>
        <w:jc w:val="both"/>
        <w:rPr>
          <w:b/>
          <w:color w:val="000000"/>
          <w:sz w:val="24"/>
          <w:szCs w:val="24"/>
        </w:rPr>
      </w:pPr>
      <w:r w:rsidRPr="00F75E4F">
        <w:rPr>
          <w:rFonts w:asciiTheme="majorHAnsi" w:hAnsiTheme="majorHAnsi"/>
          <w:b/>
          <w:i/>
          <w:sz w:val="24"/>
          <w:szCs w:val="24"/>
          <w:u w:val="single"/>
        </w:rPr>
        <w:t>Directions for School Leadership Team:</w:t>
      </w:r>
      <w:r w:rsidRPr="00F75E4F">
        <w:rPr>
          <w:rFonts w:asciiTheme="majorHAnsi" w:hAnsiTheme="majorHAnsi"/>
          <w:b/>
          <w:sz w:val="24"/>
          <w:szCs w:val="24"/>
        </w:rPr>
        <w:t xml:space="preserve">  </w:t>
      </w:r>
      <w:r w:rsidRPr="00F75E4F">
        <w:rPr>
          <w:rFonts w:asciiTheme="majorHAnsi" w:hAnsiTheme="majorHAnsi"/>
          <w:sz w:val="24"/>
          <w:szCs w:val="24"/>
        </w:rPr>
        <w:t xml:space="preserve">As part of the </w:t>
      </w:r>
      <w:r w:rsidR="00F75E4F" w:rsidRPr="00F75E4F">
        <w:rPr>
          <w:rFonts w:asciiTheme="majorHAnsi" w:hAnsiTheme="majorHAnsi"/>
          <w:sz w:val="24"/>
          <w:szCs w:val="24"/>
        </w:rPr>
        <w:t xml:space="preserve">School Improvement Process, schools are asked to </w:t>
      </w:r>
      <w:r w:rsidRPr="00F75E4F">
        <w:rPr>
          <w:rFonts w:asciiTheme="majorHAnsi" w:hAnsiTheme="majorHAnsi"/>
          <w:sz w:val="24"/>
          <w:szCs w:val="24"/>
        </w:rPr>
        <w:t xml:space="preserve">engage in collaborative conversation </w:t>
      </w:r>
      <w:r w:rsidR="00F75E4F" w:rsidRPr="00F75E4F">
        <w:rPr>
          <w:rFonts w:asciiTheme="majorHAnsi" w:hAnsiTheme="majorHAnsi"/>
          <w:sz w:val="24"/>
          <w:szCs w:val="24"/>
        </w:rPr>
        <w:t xml:space="preserve">with all stakeholders to complete the </w:t>
      </w:r>
      <w:r w:rsidRPr="00F75E4F">
        <w:rPr>
          <w:rFonts w:asciiTheme="majorHAnsi" w:hAnsiTheme="majorHAnsi"/>
          <w:sz w:val="24"/>
          <w:szCs w:val="24"/>
        </w:rPr>
        <w:t>Mid</w:t>
      </w:r>
      <w:r w:rsidR="00F75E4F" w:rsidRPr="00F75E4F">
        <w:rPr>
          <w:rFonts w:asciiTheme="majorHAnsi" w:hAnsiTheme="majorHAnsi"/>
          <w:sz w:val="24"/>
          <w:szCs w:val="24"/>
        </w:rPr>
        <w:t>-</w:t>
      </w:r>
      <w:r w:rsidRPr="00F75E4F">
        <w:rPr>
          <w:rFonts w:asciiTheme="majorHAnsi" w:hAnsiTheme="majorHAnsi"/>
          <w:sz w:val="24"/>
          <w:szCs w:val="24"/>
        </w:rPr>
        <w:t>Year School Improvement Reflection</w:t>
      </w:r>
      <w:r w:rsidR="00F75E4F" w:rsidRPr="00F75E4F">
        <w:rPr>
          <w:rFonts w:asciiTheme="majorHAnsi" w:hAnsiTheme="majorHAnsi"/>
          <w:sz w:val="24"/>
          <w:szCs w:val="24"/>
        </w:rPr>
        <w:t>.  After reviewing the document with SAC, the reflection needs to be uploaded to the SAC upload section of the SIP</w:t>
      </w:r>
      <w:r w:rsidR="00F75E4F" w:rsidRPr="00F75E4F">
        <w:rPr>
          <w:rFonts w:asciiTheme="majorHAnsi" w:hAnsiTheme="majorHAnsi"/>
          <w:b/>
          <w:sz w:val="24"/>
          <w:szCs w:val="24"/>
        </w:rPr>
        <w:t xml:space="preserve">.  </w:t>
      </w:r>
      <w:r w:rsidR="00F75E4F" w:rsidRPr="00F75E4F">
        <w:rPr>
          <w:b/>
          <w:color w:val="000000"/>
          <w:sz w:val="24"/>
          <w:szCs w:val="24"/>
        </w:rPr>
        <w:t>DA Schools must enter information in the FLDOE SIP located of Florida CIMS.</w:t>
      </w:r>
    </w:p>
    <w:p w14:paraId="72060BBB" w14:textId="77777777" w:rsidR="00F75E4F" w:rsidRPr="00F75E4F" w:rsidRDefault="00F75E4F" w:rsidP="00F75E4F">
      <w:pPr>
        <w:jc w:val="both"/>
        <w:rPr>
          <w:rFonts w:asciiTheme="majorHAnsi" w:hAnsiTheme="majorHAnsi"/>
          <w:b/>
          <w:sz w:val="16"/>
          <w:szCs w:val="16"/>
        </w:rPr>
      </w:pPr>
    </w:p>
    <w:p w14:paraId="6CFCEE5B"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1.  Has your school </w:t>
      </w:r>
      <w:r w:rsidRPr="00F75E4F">
        <w:rPr>
          <w:rFonts w:asciiTheme="majorHAnsi" w:hAnsiTheme="majorHAnsi"/>
          <w:b/>
          <w:bCs/>
          <w:iCs/>
          <w:sz w:val="24"/>
          <w:szCs w:val="24"/>
        </w:rPr>
        <w:t xml:space="preserve">made progress </w:t>
      </w:r>
      <w:r w:rsidRPr="00F75E4F">
        <w:rPr>
          <w:rFonts w:asciiTheme="majorHAnsi" w:hAnsiTheme="majorHAnsi"/>
          <w:b/>
          <w:sz w:val="24"/>
          <w:szCs w:val="24"/>
        </w:rPr>
        <w:t>towards achieving the goal?</w:t>
      </w:r>
    </w:p>
    <w:p w14:paraId="3E5108C7" w14:textId="77777777" w:rsidR="00F75E4F" w:rsidRDefault="00CF5756" w:rsidP="00F75E4F">
      <w:pPr>
        <w:ind w:firstLine="720"/>
        <w:rPr>
          <w:rFonts w:asciiTheme="majorHAnsi" w:hAnsiTheme="majorHAnsi"/>
          <w:bCs/>
          <w:i/>
          <w:iCs/>
          <w:sz w:val="20"/>
          <w:szCs w:val="20"/>
        </w:rPr>
      </w:pPr>
      <w:r>
        <w:rPr>
          <w:rFonts w:asciiTheme="majorHAnsi" w:hAnsiTheme="majorHAnsi"/>
          <w:i/>
          <w:sz w:val="20"/>
          <w:szCs w:val="20"/>
        </w:rPr>
        <w:t xml:space="preserve">A.  How do the </w:t>
      </w:r>
      <w:r>
        <w:rPr>
          <w:rFonts w:asciiTheme="majorHAnsi" w:hAnsiTheme="majorHAnsi"/>
          <w:bCs/>
          <w:i/>
          <w:iCs/>
          <w:sz w:val="20"/>
          <w:szCs w:val="20"/>
        </w:rPr>
        <w:t>structures</w:t>
      </w:r>
      <w:r>
        <w:rPr>
          <w:rFonts w:asciiTheme="majorHAnsi" w:hAnsiTheme="majorHAnsi"/>
          <w:i/>
          <w:sz w:val="20"/>
          <w:szCs w:val="20"/>
        </w:rPr>
        <w:t xml:space="preserve"> and </w:t>
      </w:r>
      <w:r>
        <w:rPr>
          <w:rFonts w:asciiTheme="majorHAnsi" w:hAnsiTheme="majorHAnsi"/>
          <w:bCs/>
          <w:i/>
          <w:iCs/>
          <w:sz w:val="20"/>
          <w:szCs w:val="20"/>
        </w:rPr>
        <w:t>systems</w:t>
      </w:r>
      <w:r>
        <w:rPr>
          <w:rFonts w:asciiTheme="majorHAnsi" w:hAnsiTheme="majorHAnsi"/>
          <w:i/>
          <w:sz w:val="20"/>
          <w:szCs w:val="20"/>
        </w:rPr>
        <w:t xml:space="preserve"> in place at your school ensure all facets of the </w:t>
      </w:r>
      <w:r>
        <w:rPr>
          <w:rFonts w:asciiTheme="majorHAnsi" w:hAnsiTheme="majorHAnsi"/>
          <w:bCs/>
          <w:i/>
          <w:iCs/>
          <w:sz w:val="20"/>
          <w:szCs w:val="20"/>
        </w:rPr>
        <w:t xml:space="preserve">school culture </w:t>
      </w:r>
      <w:r>
        <w:rPr>
          <w:rFonts w:asciiTheme="majorHAnsi" w:hAnsiTheme="majorHAnsi"/>
          <w:i/>
          <w:sz w:val="20"/>
          <w:szCs w:val="20"/>
        </w:rPr>
        <w:t>crea</w:t>
      </w:r>
      <w:r w:rsidR="00F75E4F">
        <w:rPr>
          <w:rFonts w:asciiTheme="majorHAnsi" w:hAnsiTheme="majorHAnsi"/>
          <w:i/>
          <w:sz w:val="20"/>
          <w:szCs w:val="20"/>
        </w:rPr>
        <w:t xml:space="preserve">te </w:t>
      </w:r>
      <w:r w:rsidR="00F75E4F">
        <w:rPr>
          <w:rFonts w:asciiTheme="majorHAnsi" w:hAnsiTheme="majorHAnsi"/>
          <w:bCs/>
          <w:i/>
          <w:iCs/>
          <w:sz w:val="20"/>
          <w:szCs w:val="20"/>
        </w:rPr>
        <w:t>predictable?</w:t>
      </w:r>
    </w:p>
    <w:p w14:paraId="45CA8D8A" w14:textId="77777777" w:rsidR="00CF5756" w:rsidRPr="00F75E4F" w:rsidRDefault="00F75E4F" w:rsidP="00F75E4F">
      <w:pPr>
        <w:ind w:firstLine="720"/>
        <w:rPr>
          <w:rFonts w:asciiTheme="majorHAnsi" w:hAnsiTheme="majorHAnsi"/>
          <w:i/>
          <w:sz w:val="20"/>
          <w:szCs w:val="20"/>
        </w:rPr>
      </w:pPr>
      <w:r>
        <w:rPr>
          <w:rFonts w:asciiTheme="majorHAnsi" w:hAnsiTheme="majorHAnsi"/>
          <w:bCs/>
          <w:i/>
          <w:iCs/>
          <w:sz w:val="20"/>
          <w:szCs w:val="20"/>
        </w:rPr>
        <w:t xml:space="preserve">     </w:t>
      </w:r>
      <w:r w:rsidR="00CF5756">
        <w:rPr>
          <w:rFonts w:asciiTheme="majorHAnsi" w:hAnsiTheme="majorHAnsi"/>
          <w:bCs/>
          <w:i/>
          <w:iCs/>
          <w:sz w:val="20"/>
          <w:szCs w:val="20"/>
        </w:rPr>
        <w:t xml:space="preserve"> environments</w:t>
      </w:r>
      <w:r w:rsidR="00CF5756">
        <w:rPr>
          <w:rFonts w:asciiTheme="majorHAnsi" w:hAnsiTheme="majorHAnsi"/>
          <w:bCs/>
          <w:i/>
          <w:sz w:val="20"/>
          <w:szCs w:val="20"/>
        </w:rPr>
        <w:t xml:space="preserve"> </w:t>
      </w:r>
      <w:r w:rsidR="00CF5756">
        <w:rPr>
          <w:rFonts w:asciiTheme="majorHAnsi" w:hAnsiTheme="majorHAnsi"/>
          <w:i/>
          <w:sz w:val="20"/>
          <w:szCs w:val="20"/>
        </w:rPr>
        <w:t xml:space="preserve">and a </w:t>
      </w:r>
      <w:r w:rsidR="00CF5756">
        <w:rPr>
          <w:rFonts w:asciiTheme="majorHAnsi" w:hAnsiTheme="majorHAnsi"/>
          <w:bCs/>
          <w:i/>
          <w:iCs/>
          <w:sz w:val="20"/>
          <w:szCs w:val="20"/>
        </w:rPr>
        <w:t xml:space="preserve">school climate </w:t>
      </w:r>
      <w:r w:rsidR="00CF5756">
        <w:rPr>
          <w:rFonts w:asciiTheme="majorHAnsi" w:hAnsiTheme="majorHAnsi"/>
          <w:i/>
          <w:sz w:val="20"/>
          <w:szCs w:val="20"/>
        </w:rPr>
        <w:t xml:space="preserve">that supports your SIP goal? </w:t>
      </w:r>
    </w:p>
    <w:p w14:paraId="06A4B968"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are the </w:t>
      </w:r>
      <w:r>
        <w:rPr>
          <w:rFonts w:asciiTheme="majorHAnsi" w:hAnsiTheme="majorHAnsi"/>
          <w:bCs/>
          <w:i/>
          <w:iCs/>
          <w:sz w:val="20"/>
          <w:szCs w:val="20"/>
        </w:rPr>
        <w:t>gaps</w:t>
      </w:r>
      <w:r>
        <w:rPr>
          <w:rFonts w:asciiTheme="majorHAnsi" w:hAnsiTheme="majorHAnsi"/>
          <w:i/>
          <w:sz w:val="20"/>
          <w:szCs w:val="20"/>
        </w:rPr>
        <w:t xml:space="preserve"> that exist between your </w:t>
      </w:r>
      <w:r>
        <w:rPr>
          <w:rFonts w:asciiTheme="majorHAnsi" w:hAnsiTheme="majorHAnsi"/>
          <w:bCs/>
          <w:i/>
          <w:iCs/>
          <w:sz w:val="20"/>
          <w:szCs w:val="20"/>
        </w:rPr>
        <w:t>current state</w:t>
      </w:r>
      <w:r>
        <w:rPr>
          <w:rFonts w:asciiTheme="majorHAnsi" w:hAnsiTheme="majorHAnsi"/>
          <w:i/>
          <w:iCs/>
          <w:sz w:val="20"/>
          <w:szCs w:val="20"/>
        </w:rPr>
        <w:t xml:space="preserv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 xml:space="preserve">? </w:t>
      </w:r>
    </w:p>
    <w:p w14:paraId="78698F30" w14:textId="4AE5AC93" w:rsidR="00CF5756" w:rsidRDefault="00CF5756" w:rsidP="00CF5756">
      <w:pPr>
        <w:ind w:firstLine="720"/>
        <w:rPr>
          <w:rFonts w:asciiTheme="majorHAnsi" w:hAnsiTheme="majorHAnsi"/>
          <w:i/>
          <w:sz w:val="20"/>
          <w:szCs w:val="20"/>
        </w:rPr>
      </w:pPr>
      <w:r>
        <w:rPr>
          <w:rFonts w:asciiTheme="majorHAnsi" w:hAnsiTheme="majorHAnsi"/>
          <w:i/>
          <w:sz w:val="20"/>
          <w:szCs w:val="20"/>
        </w:rPr>
        <w:t>C.  How will you address them between now and the end of this school year?</w:t>
      </w:r>
    </w:p>
    <w:p w14:paraId="65A71F2E" w14:textId="77777777" w:rsidR="00A914E5" w:rsidRDefault="00A914E5" w:rsidP="00A914E5">
      <w:pPr>
        <w:rPr>
          <w:rFonts w:asciiTheme="majorHAnsi" w:hAnsiTheme="majorHAnsi"/>
        </w:rPr>
      </w:pPr>
    </w:p>
    <w:p w14:paraId="04A71E6D" w14:textId="4E9D3808" w:rsidR="00CF5756" w:rsidRPr="00420BD4" w:rsidRDefault="00A914E5" w:rsidP="00CF5756">
      <w:pPr>
        <w:rPr>
          <w:rFonts w:asciiTheme="majorHAnsi" w:hAnsiTheme="majorHAnsi"/>
        </w:rPr>
      </w:pPr>
      <w:r w:rsidRPr="00331543">
        <w:rPr>
          <w:rFonts w:asciiTheme="majorHAnsi" w:hAnsiTheme="majorHAnsi"/>
        </w:rPr>
        <w:t xml:space="preserve">We are making steady progress based on </w:t>
      </w:r>
      <w:r w:rsidR="0038530F">
        <w:rPr>
          <w:rFonts w:asciiTheme="majorHAnsi" w:hAnsiTheme="majorHAnsi"/>
        </w:rPr>
        <w:t>administrative informal walkthroughs,</w:t>
      </w:r>
      <w:r>
        <w:rPr>
          <w:rFonts w:asciiTheme="majorHAnsi" w:hAnsiTheme="majorHAnsi"/>
        </w:rPr>
        <w:t xml:space="preserve"> Common Formative Assessments</w:t>
      </w:r>
      <w:r w:rsidRPr="00331543">
        <w:rPr>
          <w:rFonts w:asciiTheme="majorHAnsi" w:hAnsiTheme="majorHAnsi"/>
        </w:rPr>
        <w:t xml:space="preserve"> and </w:t>
      </w:r>
      <w:r w:rsidR="0082353B">
        <w:rPr>
          <w:rFonts w:asciiTheme="majorHAnsi" w:hAnsiTheme="majorHAnsi"/>
        </w:rPr>
        <w:t>student data</w:t>
      </w:r>
      <w:r w:rsidRPr="00331543">
        <w:rPr>
          <w:rFonts w:asciiTheme="majorHAnsi" w:hAnsiTheme="majorHAnsi"/>
        </w:rPr>
        <w:t xml:space="preserve">. Students are identified for remediation based on the above assessment tools to ensure proficiency is met by standard. </w:t>
      </w:r>
      <w:r w:rsidR="0082563E">
        <w:rPr>
          <w:rFonts w:asciiTheme="majorHAnsi" w:hAnsiTheme="majorHAnsi"/>
        </w:rPr>
        <w:t>We are preparing students to be successful in school and to be active lifelong learners with our International Baccalaureate program.</w:t>
      </w:r>
    </w:p>
    <w:p w14:paraId="1A46E3FD" w14:textId="77777777" w:rsidR="00CF5756" w:rsidRDefault="00CF5756" w:rsidP="00CF5756">
      <w:pPr>
        <w:rPr>
          <w:rFonts w:asciiTheme="majorHAnsi" w:hAnsiTheme="majorHAnsi"/>
          <w:i/>
          <w:sz w:val="20"/>
          <w:szCs w:val="20"/>
        </w:rPr>
      </w:pPr>
    </w:p>
    <w:p w14:paraId="2CA510B7"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2.  Have alterable barriers been </w:t>
      </w:r>
      <w:r w:rsidRPr="00F75E4F">
        <w:rPr>
          <w:rFonts w:asciiTheme="majorHAnsi" w:hAnsiTheme="majorHAnsi"/>
          <w:b/>
          <w:bCs/>
          <w:iCs/>
          <w:sz w:val="24"/>
          <w:szCs w:val="24"/>
        </w:rPr>
        <w:t>eliminated</w:t>
      </w:r>
      <w:r w:rsidRPr="00F75E4F">
        <w:rPr>
          <w:rFonts w:asciiTheme="majorHAnsi" w:hAnsiTheme="majorHAnsi"/>
          <w:b/>
          <w:iCs/>
          <w:sz w:val="24"/>
          <w:szCs w:val="24"/>
        </w:rPr>
        <w:t xml:space="preserve"> </w:t>
      </w:r>
      <w:r w:rsidRPr="00F75E4F">
        <w:rPr>
          <w:rFonts w:asciiTheme="majorHAnsi" w:hAnsiTheme="majorHAnsi"/>
          <w:b/>
          <w:sz w:val="24"/>
          <w:szCs w:val="24"/>
        </w:rPr>
        <w:t>or</w:t>
      </w:r>
      <w:r w:rsidRPr="00F75E4F">
        <w:rPr>
          <w:rFonts w:asciiTheme="majorHAnsi" w:hAnsiTheme="majorHAnsi"/>
          <w:b/>
          <w:iCs/>
          <w:sz w:val="24"/>
          <w:szCs w:val="24"/>
        </w:rPr>
        <w:t xml:space="preserve"> </w:t>
      </w:r>
      <w:r w:rsidRPr="00F75E4F">
        <w:rPr>
          <w:rFonts w:asciiTheme="majorHAnsi" w:hAnsiTheme="majorHAnsi"/>
          <w:b/>
          <w:bCs/>
          <w:iCs/>
          <w:sz w:val="24"/>
          <w:szCs w:val="24"/>
        </w:rPr>
        <w:t>reduced</w:t>
      </w:r>
      <w:r w:rsidRPr="00F75E4F">
        <w:rPr>
          <w:rFonts w:asciiTheme="majorHAnsi" w:hAnsiTheme="majorHAnsi"/>
          <w:b/>
          <w:sz w:val="24"/>
          <w:szCs w:val="24"/>
        </w:rPr>
        <w:t>? (Alterable barriers are in-house infrastructure mechanisms such as scheduling, class structures, teacher attendance, student attendance, staff development plan, etc.)</w:t>
      </w:r>
    </w:p>
    <w:p w14:paraId="537F11F9"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A.  What </w:t>
      </w:r>
      <w:r>
        <w:rPr>
          <w:rFonts w:asciiTheme="majorHAnsi" w:hAnsiTheme="majorHAnsi"/>
          <w:bCs/>
          <w:i/>
          <w:iCs/>
          <w:sz w:val="20"/>
          <w:szCs w:val="20"/>
        </w:rPr>
        <w:t>evidence</w:t>
      </w:r>
      <w:r>
        <w:rPr>
          <w:rFonts w:asciiTheme="majorHAnsi" w:hAnsiTheme="majorHAnsi"/>
          <w:i/>
          <w:sz w:val="20"/>
          <w:szCs w:val="20"/>
        </w:rPr>
        <w:t xml:space="preserve"> do you see that a </w:t>
      </w:r>
      <w:r>
        <w:rPr>
          <w:rFonts w:asciiTheme="majorHAnsi" w:hAnsiTheme="majorHAnsi"/>
          <w:bCs/>
          <w:i/>
          <w:iCs/>
          <w:sz w:val="20"/>
          <w:szCs w:val="20"/>
        </w:rPr>
        <w:t>barrier</w:t>
      </w:r>
      <w:r>
        <w:rPr>
          <w:rFonts w:asciiTheme="majorHAnsi" w:hAnsiTheme="majorHAnsi"/>
          <w:i/>
          <w:sz w:val="20"/>
          <w:szCs w:val="20"/>
        </w:rPr>
        <w:t xml:space="preserve"> has been </w:t>
      </w:r>
      <w:r>
        <w:rPr>
          <w:rFonts w:asciiTheme="majorHAnsi" w:hAnsiTheme="majorHAnsi"/>
          <w:bCs/>
          <w:i/>
          <w:iCs/>
          <w:sz w:val="20"/>
          <w:szCs w:val="20"/>
        </w:rPr>
        <w:t>reduced</w:t>
      </w:r>
      <w:r>
        <w:rPr>
          <w:rFonts w:asciiTheme="majorHAnsi" w:hAnsiTheme="majorHAnsi"/>
          <w:i/>
          <w:sz w:val="20"/>
          <w:szCs w:val="20"/>
        </w:rPr>
        <w:t xml:space="preserve"> or </w:t>
      </w:r>
      <w:r>
        <w:rPr>
          <w:rFonts w:asciiTheme="majorHAnsi" w:hAnsiTheme="majorHAnsi"/>
          <w:bCs/>
          <w:i/>
          <w:iCs/>
          <w:sz w:val="20"/>
          <w:szCs w:val="20"/>
        </w:rPr>
        <w:t>eliminated</w:t>
      </w:r>
      <w:r>
        <w:rPr>
          <w:rFonts w:asciiTheme="majorHAnsi" w:hAnsiTheme="majorHAnsi"/>
          <w:i/>
          <w:sz w:val="20"/>
          <w:szCs w:val="20"/>
        </w:rPr>
        <w:t>?</w:t>
      </w:r>
    </w:p>
    <w:p w14:paraId="4CE160F6"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B.  What </w:t>
      </w:r>
      <w:r>
        <w:rPr>
          <w:rFonts w:asciiTheme="majorHAnsi" w:hAnsiTheme="majorHAnsi"/>
          <w:bCs/>
          <w:i/>
          <w:iCs/>
          <w:sz w:val="20"/>
          <w:szCs w:val="20"/>
        </w:rPr>
        <w:t>evidence</w:t>
      </w:r>
      <w:r>
        <w:rPr>
          <w:rFonts w:asciiTheme="majorHAnsi" w:hAnsiTheme="majorHAnsi"/>
          <w:i/>
          <w:sz w:val="20"/>
          <w:szCs w:val="20"/>
        </w:rPr>
        <w:t xml:space="preserve"> do you have that the </w:t>
      </w:r>
      <w:r>
        <w:rPr>
          <w:rFonts w:asciiTheme="majorHAnsi" w:hAnsiTheme="majorHAnsi"/>
          <w:bCs/>
          <w:i/>
          <w:iCs/>
          <w:sz w:val="20"/>
          <w:szCs w:val="20"/>
        </w:rPr>
        <w:t>barriers</w:t>
      </w:r>
      <w:r>
        <w:rPr>
          <w:rFonts w:asciiTheme="majorHAnsi" w:hAnsiTheme="majorHAnsi"/>
          <w:i/>
          <w:sz w:val="20"/>
          <w:szCs w:val="20"/>
        </w:rPr>
        <w:t xml:space="preserve"> are </w:t>
      </w:r>
      <w:r>
        <w:rPr>
          <w:rFonts w:asciiTheme="majorHAnsi" w:hAnsiTheme="majorHAnsi"/>
          <w:bCs/>
          <w:i/>
          <w:iCs/>
          <w:sz w:val="20"/>
          <w:szCs w:val="20"/>
        </w:rPr>
        <w:t>wide-reaching</w:t>
      </w:r>
      <w:r>
        <w:rPr>
          <w:rFonts w:asciiTheme="majorHAnsi" w:hAnsiTheme="majorHAnsi"/>
          <w:i/>
          <w:sz w:val="20"/>
          <w:szCs w:val="20"/>
        </w:rPr>
        <w:t xml:space="preserve"> and will help you achieve your goal?</w:t>
      </w:r>
    </w:p>
    <w:p w14:paraId="7D519F98" w14:textId="77777777"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C.  If progress towards eliminating the barrier is not sufficient, </w:t>
      </w:r>
      <w:r>
        <w:rPr>
          <w:rFonts w:asciiTheme="majorHAnsi" w:hAnsiTheme="majorHAnsi"/>
          <w:bCs/>
          <w:i/>
          <w:iCs/>
          <w:sz w:val="20"/>
          <w:szCs w:val="20"/>
        </w:rPr>
        <w:t>where</w:t>
      </w:r>
      <w:r>
        <w:rPr>
          <w:rFonts w:asciiTheme="majorHAnsi" w:hAnsiTheme="majorHAnsi"/>
          <w:i/>
          <w:sz w:val="20"/>
          <w:szCs w:val="20"/>
        </w:rPr>
        <w:t xml:space="preserve"> or </w:t>
      </w:r>
      <w:r>
        <w:rPr>
          <w:rFonts w:asciiTheme="majorHAnsi" w:hAnsiTheme="majorHAnsi"/>
          <w:bCs/>
          <w:i/>
          <w:iCs/>
          <w:sz w:val="20"/>
          <w:szCs w:val="20"/>
        </w:rPr>
        <w:t>what is the breakdown</w:t>
      </w:r>
      <w:r>
        <w:rPr>
          <w:rFonts w:asciiTheme="majorHAnsi" w:hAnsiTheme="majorHAnsi"/>
          <w:i/>
          <w:sz w:val="20"/>
          <w:szCs w:val="20"/>
        </w:rPr>
        <w:t xml:space="preserve">? </w:t>
      </w:r>
    </w:p>
    <w:p w14:paraId="3F648F71" w14:textId="25F094D8" w:rsidR="00CF5756" w:rsidRDefault="00CF5756" w:rsidP="00CF5756">
      <w:pPr>
        <w:ind w:firstLine="720"/>
        <w:rPr>
          <w:rFonts w:asciiTheme="majorHAnsi" w:hAnsiTheme="majorHAnsi"/>
          <w:i/>
          <w:sz w:val="20"/>
          <w:szCs w:val="20"/>
        </w:rPr>
      </w:pPr>
      <w:r>
        <w:rPr>
          <w:rFonts w:asciiTheme="majorHAnsi" w:hAnsiTheme="majorHAnsi"/>
          <w:i/>
          <w:sz w:val="20"/>
          <w:szCs w:val="20"/>
        </w:rPr>
        <w:t xml:space="preserve">D.  Did you identify </w:t>
      </w:r>
      <w:r>
        <w:rPr>
          <w:rFonts w:asciiTheme="majorHAnsi" w:hAnsiTheme="majorHAnsi"/>
          <w:bCs/>
          <w:i/>
          <w:iCs/>
          <w:sz w:val="20"/>
          <w:szCs w:val="20"/>
        </w:rPr>
        <w:t xml:space="preserve">other barriers </w:t>
      </w:r>
      <w:r>
        <w:rPr>
          <w:rFonts w:asciiTheme="majorHAnsi" w:hAnsiTheme="majorHAnsi"/>
          <w:i/>
          <w:sz w:val="20"/>
          <w:szCs w:val="20"/>
        </w:rPr>
        <w:t xml:space="preserve">that could serve as </w:t>
      </w:r>
      <w:r>
        <w:rPr>
          <w:rFonts w:asciiTheme="majorHAnsi" w:hAnsiTheme="majorHAnsi"/>
          <w:bCs/>
          <w:i/>
          <w:iCs/>
          <w:sz w:val="20"/>
          <w:szCs w:val="20"/>
        </w:rPr>
        <w:t xml:space="preserve">effective re- entry points </w:t>
      </w:r>
      <w:r>
        <w:rPr>
          <w:rFonts w:asciiTheme="majorHAnsi" w:hAnsiTheme="majorHAnsi"/>
          <w:i/>
          <w:sz w:val="20"/>
          <w:szCs w:val="20"/>
        </w:rPr>
        <w:t>into the plan?</w:t>
      </w:r>
    </w:p>
    <w:p w14:paraId="55A025F4" w14:textId="77777777" w:rsidR="00A914E5" w:rsidRDefault="00A914E5" w:rsidP="00A914E5">
      <w:pPr>
        <w:rPr>
          <w:rFonts w:asciiTheme="majorHAnsi" w:hAnsiTheme="majorHAnsi"/>
        </w:rPr>
      </w:pPr>
    </w:p>
    <w:p w14:paraId="0199EFEC" w14:textId="74CD247C" w:rsidR="00A914E5" w:rsidRDefault="00A914E5" w:rsidP="00A914E5">
      <w:pPr>
        <w:rPr>
          <w:rFonts w:asciiTheme="majorHAnsi" w:hAnsiTheme="majorHAnsi"/>
        </w:rPr>
      </w:pPr>
      <w:r>
        <w:rPr>
          <w:rFonts w:asciiTheme="majorHAnsi" w:hAnsiTheme="majorHAnsi"/>
        </w:rPr>
        <w:t xml:space="preserve">The following barriers have been reduced or eliminated to meet the schoolwide needs </w:t>
      </w:r>
      <w:r w:rsidR="00D26504">
        <w:rPr>
          <w:rFonts w:asciiTheme="majorHAnsi" w:hAnsiTheme="majorHAnsi"/>
        </w:rPr>
        <w:t>to</w:t>
      </w:r>
      <w:r>
        <w:rPr>
          <w:rFonts w:asciiTheme="majorHAnsi" w:hAnsiTheme="majorHAnsi"/>
        </w:rPr>
        <w:t xml:space="preserve"> achieve our goals: </w:t>
      </w:r>
      <w:r w:rsidR="00B149E9">
        <w:rPr>
          <w:rFonts w:asciiTheme="majorHAnsi" w:hAnsiTheme="majorHAnsi"/>
        </w:rPr>
        <w:t xml:space="preserve">All staff members participate in weekly Professional Learning Communities and collaborate and share best practices. </w:t>
      </w:r>
      <w:r>
        <w:rPr>
          <w:rFonts w:asciiTheme="majorHAnsi" w:hAnsiTheme="majorHAnsi"/>
        </w:rPr>
        <w:t xml:space="preserve">Alternative schedules were created to meet the academic needs of students by offering push ins and push outs, tutoring, and enrichment sessions. Staff members provide </w:t>
      </w:r>
      <w:r w:rsidR="00D346E1">
        <w:rPr>
          <w:rFonts w:asciiTheme="majorHAnsi" w:hAnsiTheme="majorHAnsi"/>
        </w:rPr>
        <w:t>s</w:t>
      </w:r>
      <w:r w:rsidR="00B149E9">
        <w:rPr>
          <w:rFonts w:asciiTheme="majorHAnsi" w:hAnsiTheme="majorHAnsi"/>
        </w:rPr>
        <w:t>tandards</w:t>
      </w:r>
      <w:r w:rsidR="00D346E1">
        <w:rPr>
          <w:rFonts w:asciiTheme="majorHAnsi" w:hAnsiTheme="majorHAnsi"/>
        </w:rPr>
        <w:t>-</w:t>
      </w:r>
      <w:r w:rsidR="00B149E9">
        <w:rPr>
          <w:rFonts w:asciiTheme="majorHAnsi" w:hAnsiTheme="majorHAnsi"/>
        </w:rPr>
        <w:t xml:space="preserve">based planning and </w:t>
      </w:r>
      <w:r>
        <w:rPr>
          <w:rFonts w:asciiTheme="majorHAnsi" w:hAnsiTheme="majorHAnsi"/>
        </w:rPr>
        <w:t>instructi</w:t>
      </w:r>
      <w:r w:rsidR="00B149E9">
        <w:rPr>
          <w:rFonts w:asciiTheme="majorHAnsi" w:hAnsiTheme="majorHAnsi"/>
        </w:rPr>
        <w:t>on in order</w:t>
      </w:r>
      <w:r>
        <w:rPr>
          <w:rFonts w:asciiTheme="majorHAnsi" w:hAnsiTheme="majorHAnsi"/>
        </w:rPr>
        <w:t xml:space="preserve"> to target students based on the</w:t>
      </w:r>
      <w:r w:rsidR="00B149E9">
        <w:rPr>
          <w:rFonts w:asciiTheme="majorHAnsi" w:hAnsiTheme="majorHAnsi"/>
        </w:rPr>
        <w:t>ir baseline and proficiency levels/</w:t>
      </w:r>
      <w:r>
        <w:rPr>
          <w:rFonts w:asciiTheme="majorHAnsi" w:hAnsiTheme="majorHAnsi"/>
        </w:rPr>
        <w:t xml:space="preserve">data. It is vital that all staff members attend work on a regular basis and provide a continuum for the fidelity and overall effectiveness. </w:t>
      </w:r>
      <w:bookmarkStart w:id="0" w:name="_GoBack"/>
      <w:bookmarkEnd w:id="0"/>
    </w:p>
    <w:p w14:paraId="14FE6E17" w14:textId="77777777" w:rsidR="00CF5756" w:rsidRPr="00F75E4F" w:rsidRDefault="00CF5756" w:rsidP="00CF5756">
      <w:pPr>
        <w:rPr>
          <w:rFonts w:asciiTheme="majorHAnsi" w:hAnsiTheme="majorHAnsi"/>
          <w:i/>
          <w:sz w:val="24"/>
          <w:szCs w:val="24"/>
        </w:rPr>
      </w:pPr>
    </w:p>
    <w:p w14:paraId="7FD22113"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3.  Are your strategies being </w:t>
      </w:r>
      <w:r w:rsidRPr="00F75E4F">
        <w:rPr>
          <w:rFonts w:asciiTheme="majorHAnsi" w:hAnsiTheme="majorHAnsi"/>
          <w:b/>
          <w:bCs/>
          <w:iCs/>
          <w:sz w:val="24"/>
          <w:szCs w:val="24"/>
        </w:rPr>
        <w:t>implemented with fidelity</w:t>
      </w:r>
      <w:r w:rsidRPr="00F75E4F">
        <w:rPr>
          <w:rFonts w:asciiTheme="majorHAnsi" w:hAnsiTheme="majorHAnsi"/>
          <w:b/>
          <w:sz w:val="24"/>
          <w:szCs w:val="24"/>
        </w:rPr>
        <w:t>?</w:t>
      </w:r>
    </w:p>
    <w:p w14:paraId="3B4BC300" w14:textId="7A761ECE" w:rsidR="00CF5756" w:rsidRDefault="00CF5756" w:rsidP="00CF5756">
      <w:pPr>
        <w:ind w:left="720"/>
        <w:rPr>
          <w:rFonts w:asciiTheme="majorHAnsi" w:hAnsiTheme="majorHAnsi"/>
          <w:i/>
          <w:sz w:val="20"/>
          <w:szCs w:val="20"/>
        </w:rPr>
      </w:pPr>
      <w:r>
        <w:rPr>
          <w:rFonts w:asciiTheme="majorHAnsi" w:hAnsiTheme="majorHAnsi"/>
          <w:i/>
          <w:sz w:val="20"/>
          <w:szCs w:val="20"/>
        </w:rPr>
        <w:t xml:space="preserve">A.  Were decisions to </w:t>
      </w:r>
      <w:r>
        <w:rPr>
          <w:rFonts w:asciiTheme="majorHAnsi" w:hAnsiTheme="majorHAnsi"/>
          <w:bCs/>
          <w:i/>
          <w:iCs/>
          <w:sz w:val="20"/>
          <w:szCs w:val="20"/>
        </w:rPr>
        <w:t>continue</w:t>
      </w:r>
      <w:r>
        <w:rPr>
          <w:rFonts w:asciiTheme="majorHAnsi" w:hAnsiTheme="majorHAnsi"/>
          <w:i/>
          <w:sz w:val="20"/>
          <w:szCs w:val="20"/>
        </w:rPr>
        <w:t xml:space="preserve">, </w:t>
      </w:r>
      <w:r>
        <w:rPr>
          <w:rFonts w:asciiTheme="majorHAnsi" w:hAnsiTheme="majorHAnsi"/>
          <w:bCs/>
          <w:i/>
          <w:iCs/>
          <w:sz w:val="20"/>
          <w:szCs w:val="20"/>
        </w:rPr>
        <w:t>intensify</w:t>
      </w:r>
      <w:r>
        <w:rPr>
          <w:rFonts w:asciiTheme="majorHAnsi" w:hAnsiTheme="majorHAnsi"/>
          <w:i/>
          <w:sz w:val="20"/>
          <w:szCs w:val="20"/>
        </w:rPr>
        <w:t xml:space="preserve">, </w:t>
      </w:r>
      <w:r>
        <w:rPr>
          <w:rFonts w:asciiTheme="majorHAnsi" w:hAnsiTheme="majorHAnsi"/>
          <w:bCs/>
          <w:i/>
          <w:iCs/>
          <w:sz w:val="20"/>
          <w:szCs w:val="20"/>
        </w:rPr>
        <w:t>modify</w:t>
      </w:r>
      <w:r>
        <w:rPr>
          <w:rFonts w:asciiTheme="majorHAnsi" w:hAnsiTheme="majorHAnsi"/>
          <w:i/>
          <w:sz w:val="20"/>
          <w:szCs w:val="20"/>
        </w:rPr>
        <w:t xml:space="preserve">, or </w:t>
      </w:r>
      <w:r>
        <w:rPr>
          <w:rFonts w:asciiTheme="majorHAnsi" w:hAnsiTheme="majorHAnsi"/>
          <w:bCs/>
          <w:i/>
          <w:iCs/>
          <w:sz w:val="20"/>
          <w:szCs w:val="20"/>
        </w:rPr>
        <w:t xml:space="preserve">terminate strategies </w:t>
      </w:r>
      <w:r>
        <w:rPr>
          <w:rFonts w:asciiTheme="majorHAnsi" w:hAnsiTheme="majorHAnsi"/>
          <w:i/>
          <w:sz w:val="20"/>
          <w:szCs w:val="20"/>
        </w:rPr>
        <w:t xml:space="preserve">or action steps based on </w:t>
      </w:r>
      <w:r>
        <w:rPr>
          <w:rFonts w:asciiTheme="majorHAnsi" w:hAnsiTheme="majorHAnsi"/>
          <w:bCs/>
          <w:i/>
          <w:iCs/>
          <w:sz w:val="20"/>
          <w:szCs w:val="20"/>
        </w:rPr>
        <w:t>specific evidence</w:t>
      </w:r>
      <w:r>
        <w:rPr>
          <w:rFonts w:asciiTheme="majorHAnsi" w:hAnsiTheme="majorHAnsi"/>
          <w:i/>
          <w:sz w:val="20"/>
          <w:szCs w:val="20"/>
        </w:rPr>
        <w:t>?</w:t>
      </w:r>
    </w:p>
    <w:p w14:paraId="5A3F49DB" w14:textId="77777777" w:rsidR="004B668E" w:rsidRDefault="004B668E" w:rsidP="004B668E">
      <w:pPr>
        <w:rPr>
          <w:rFonts w:asciiTheme="majorHAnsi" w:hAnsiTheme="majorHAnsi"/>
        </w:rPr>
      </w:pPr>
    </w:p>
    <w:p w14:paraId="2088CF15" w14:textId="73E132B2" w:rsidR="004B668E" w:rsidRPr="00420BD4" w:rsidRDefault="004B668E" w:rsidP="00420BD4">
      <w:pPr>
        <w:rPr>
          <w:rFonts w:asciiTheme="majorHAnsi" w:hAnsiTheme="majorHAnsi"/>
        </w:rPr>
      </w:pPr>
      <w:r w:rsidRPr="00E85658">
        <w:rPr>
          <w:rFonts w:asciiTheme="majorHAnsi" w:hAnsiTheme="majorHAnsi"/>
        </w:rPr>
        <w:t xml:space="preserve">Based on </w:t>
      </w:r>
      <w:r>
        <w:rPr>
          <w:rFonts w:asciiTheme="majorHAnsi" w:hAnsiTheme="majorHAnsi"/>
        </w:rPr>
        <w:t xml:space="preserve">the </w:t>
      </w:r>
      <w:r w:rsidRPr="00E85658">
        <w:rPr>
          <w:rFonts w:asciiTheme="majorHAnsi" w:hAnsiTheme="majorHAnsi"/>
        </w:rPr>
        <w:t xml:space="preserve">student data, </w:t>
      </w:r>
      <w:r>
        <w:rPr>
          <w:rFonts w:asciiTheme="majorHAnsi" w:hAnsiTheme="majorHAnsi"/>
        </w:rPr>
        <w:t xml:space="preserve">programs were implemented and created based on the student data and overall culture of the community and student body. For example, Macro Math mornings were created to target math remediation in the mornings and </w:t>
      </w:r>
      <w:r w:rsidR="006B2F13">
        <w:rPr>
          <w:rFonts w:asciiTheme="majorHAnsi" w:hAnsiTheme="majorHAnsi"/>
        </w:rPr>
        <w:t xml:space="preserve">After </w:t>
      </w:r>
      <w:r>
        <w:rPr>
          <w:rFonts w:asciiTheme="majorHAnsi" w:hAnsiTheme="majorHAnsi"/>
        </w:rPr>
        <w:t xml:space="preserve">Patriot Pride camps were established </w:t>
      </w:r>
      <w:r w:rsidR="006B2F13">
        <w:rPr>
          <w:rFonts w:asciiTheme="majorHAnsi" w:hAnsiTheme="majorHAnsi"/>
        </w:rPr>
        <w:t xml:space="preserve">during the week </w:t>
      </w:r>
      <w:r>
        <w:rPr>
          <w:rFonts w:asciiTheme="majorHAnsi" w:hAnsiTheme="majorHAnsi"/>
        </w:rPr>
        <w:t xml:space="preserve">to provide learning opportunities for students in Reading and Math. Based on this evidence, enrollment has increased on </w:t>
      </w:r>
      <w:r w:rsidR="0038530F">
        <w:rPr>
          <w:rFonts w:asciiTheme="majorHAnsi" w:hAnsiTheme="majorHAnsi"/>
        </w:rPr>
        <w:t>with out morning and afternoon camps,</w:t>
      </w:r>
      <w:r>
        <w:rPr>
          <w:rFonts w:asciiTheme="majorHAnsi" w:hAnsiTheme="majorHAnsi"/>
        </w:rPr>
        <w:t xml:space="preserve"> therefore we are using this evidence to structure our remediation and enrichment programs for students. </w:t>
      </w:r>
    </w:p>
    <w:p w14:paraId="4E731CF4" w14:textId="77777777" w:rsidR="00CF5756" w:rsidRDefault="00CF5756" w:rsidP="00CF5756">
      <w:pPr>
        <w:rPr>
          <w:rFonts w:asciiTheme="majorHAnsi" w:hAnsiTheme="majorHAnsi"/>
          <w:b/>
          <w:sz w:val="24"/>
          <w:szCs w:val="24"/>
        </w:rPr>
      </w:pPr>
    </w:p>
    <w:p w14:paraId="312A9E6C" w14:textId="77777777" w:rsidR="00CF5756" w:rsidRPr="00F75E4F" w:rsidRDefault="00CF5756" w:rsidP="00CF5756">
      <w:pPr>
        <w:rPr>
          <w:rFonts w:asciiTheme="majorHAnsi" w:hAnsiTheme="majorHAnsi"/>
          <w:b/>
          <w:sz w:val="24"/>
          <w:szCs w:val="24"/>
        </w:rPr>
      </w:pPr>
      <w:r w:rsidRPr="00F75E4F">
        <w:rPr>
          <w:rFonts w:asciiTheme="majorHAnsi" w:hAnsiTheme="majorHAnsi"/>
          <w:b/>
          <w:sz w:val="24"/>
          <w:szCs w:val="24"/>
        </w:rPr>
        <w:t xml:space="preserve">4.  What are your </w:t>
      </w:r>
      <w:r w:rsidRPr="00F75E4F">
        <w:rPr>
          <w:rFonts w:asciiTheme="majorHAnsi" w:hAnsiTheme="majorHAnsi"/>
          <w:b/>
          <w:bCs/>
          <w:iCs/>
          <w:sz w:val="24"/>
          <w:szCs w:val="24"/>
        </w:rPr>
        <w:t>benchmarks for success</w:t>
      </w:r>
      <w:r w:rsidRPr="00F75E4F">
        <w:rPr>
          <w:rFonts w:asciiTheme="majorHAnsi" w:hAnsiTheme="majorHAnsi"/>
          <w:b/>
          <w:sz w:val="24"/>
          <w:szCs w:val="24"/>
        </w:rPr>
        <w:t>?</w:t>
      </w:r>
    </w:p>
    <w:p w14:paraId="4B0C70A6"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A.  How will you progress towards your goal </w:t>
      </w:r>
      <w:r>
        <w:rPr>
          <w:rFonts w:asciiTheme="majorHAnsi" w:hAnsiTheme="majorHAnsi"/>
          <w:bCs/>
          <w:i/>
          <w:iCs/>
          <w:sz w:val="20"/>
          <w:szCs w:val="20"/>
        </w:rPr>
        <w:t>impact student achievement</w:t>
      </w:r>
      <w:r>
        <w:rPr>
          <w:rFonts w:asciiTheme="majorHAnsi" w:hAnsiTheme="majorHAnsi"/>
          <w:i/>
          <w:sz w:val="20"/>
          <w:szCs w:val="20"/>
        </w:rPr>
        <w:t>?</w:t>
      </w:r>
    </w:p>
    <w:p w14:paraId="374A5ADC" w14:textId="77777777" w:rsidR="00CF5756" w:rsidRDefault="00CF5756" w:rsidP="00CF5756">
      <w:pPr>
        <w:ind w:left="720"/>
        <w:rPr>
          <w:rFonts w:asciiTheme="majorHAnsi" w:hAnsiTheme="majorHAnsi"/>
          <w:i/>
          <w:sz w:val="20"/>
          <w:szCs w:val="20"/>
        </w:rPr>
      </w:pPr>
      <w:r>
        <w:rPr>
          <w:rFonts w:asciiTheme="majorHAnsi" w:hAnsiTheme="majorHAnsi"/>
          <w:i/>
          <w:sz w:val="20"/>
          <w:szCs w:val="20"/>
        </w:rPr>
        <w:t xml:space="preserve">B.  What is your </w:t>
      </w:r>
      <w:r>
        <w:rPr>
          <w:rFonts w:asciiTheme="majorHAnsi" w:hAnsiTheme="majorHAnsi"/>
          <w:bCs/>
          <w:i/>
          <w:iCs/>
          <w:sz w:val="20"/>
          <w:szCs w:val="20"/>
        </w:rPr>
        <w:t>desired state</w:t>
      </w:r>
      <w:r>
        <w:rPr>
          <w:rFonts w:asciiTheme="majorHAnsi" w:hAnsiTheme="majorHAnsi"/>
          <w:i/>
          <w:sz w:val="20"/>
          <w:szCs w:val="20"/>
        </w:rPr>
        <w:t>?</w:t>
      </w:r>
    </w:p>
    <w:p w14:paraId="4BA1C176" w14:textId="77777777" w:rsidR="00420BD4" w:rsidRDefault="00CF5756" w:rsidP="00CF5756">
      <w:pPr>
        <w:ind w:left="720"/>
        <w:rPr>
          <w:rFonts w:asciiTheme="majorHAnsi" w:hAnsiTheme="majorHAnsi"/>
          <w:i/>
          <w:sz w:val="20"/>
          <w:szCs w:val="20"/>
        </w:rPr>
      </w:pPr>
      <w:r>
        <w:rPr>
          <w:rFonts w:asciiTheme="majorHAnsi" w:hAnsiTheme="majorHAnsi"/>
          <w:i/>
          <w:sz w:val="20"/>
          <w:szCs w:val="20"/>
        </w:rPr>
        <w:t xml:space="preserve">C.  What </w:t>
      </w:r>
      <w:r>
        <w:rPr>
          <w:rFonts w:asciiTheme="majorHAnsi" w:hAnsiTheme="majorHAnsi"/>
          <w:bCs/>
          <w:i/>
          <w:iCs/>
          <w:sz w:val="20"/>
          <w:szCs w:val="20"/>
        </w:rPr>
        <w:t>gaps</w:t>
      </w:r>
      <w:r>
        <w:rPr>
          <w:rFonts w:asciiTheme="majorHAnsi" w:hAnsiTheme="majorHAnsi"/>
          <w:i/>
          <w:sz w:val="20"/>
          <w:szCs w:val="20"/>
        </w:rPr>
        <w:t xml:space="preserve"> exist between </w:t>
      </w:r>
      <w:r>
        <w:rPr>
          <w:rFonts w:asciiTheme="majorHAnsi" w:hAnsiTheme="majorHAnsi"/>
          <w:bCs/>
          <w:i/>
          <w:iCs/>
          <w:sz w:val="20"/>
          <w:szCs w:val="20"/>
        </w:rPr>
        <w:t xml:space="preserve">your current state </w:t>
      </w:r>
      <w:r>
        <w:rPr>
          <w:rFonts w:asciiTheme="majorHAnsi" w:hAnsiTheme="majorHAnsi"/>
          <w:i/>
          <w:sz w:val="20"/>
          <w:szCs w:val="20"/>
        </w:rPr>
        <w:t xml:space="preserve">and your </w:t>
      </w:r>
      <w:r>
        <w:rPr>
          <w:rFonts w:asciiTheme="majorHAnsi" w:hAnsiTheme="majorHAnsi"/>
          <w:bCs/>
          <w:i/>
          <w:iCs/>
          <w:sz w:val="20"/>
          <w:szCs w:val="20"/>
        </w:rPr>
        <w:t>desired state</w:t>
      </w:r>
      <w:r>
        <w:rPr>
          <w:rFonts w:asciiTheme="majorHAnsi" w:hAnsiTheme="majorHAnsi"/>
          <w:i/>
          <w:sz w:val="20"/>
          <w:szCs w:val="20"/>
        </w:rPr>
        <w:t>?</w:t>
      </w:r>
    </w:p>
    <w:p w14:paraId="7B4157A4" w14:textId="77777777" w:rsidR="00D26504" w:rsidRDefault="00D26504" w:rsidP="00420BD4">
      <w:pPr>
        <w:rPr>
          <w:rFonts w:asciiTheme="majorHAnsi" w:hAnsiTheme="majorHAnsi"/>
        </w:rPr>
      </w:pPr>
    </w:p>
    <w:p w14:paraId="073583C2" w14:textId="7844A753" w:rsidR="005E0BCE" w:rsidRPr="0042193B" w:rsidRDefault="00420BD4" w:rsidP="005E0BCE">
      <w:r>
        <w:rPr>
          <w:rFonts w:asciiTheme="majorHAnsi" w:hAnsiTheme="majorHAnsi"/>
        </w:rPr>
        <w:t xml:space="preserve">Our benchmarks for success includes proficiency for ELA, Civics, Science and Math.  </w:t>
      </w:r>
      <w:r w:rsidR="0038530F">
        <w:rPr>
          <w:rFonts w:asciiTheme="majorHAnsi" w:hAnsiTheme="majorHAnsi"/>
        </w:rPr>
        <w:t xml:space="preserve">As a school, all teachers and administrators have identified a target group of students (70) that will show gains according to the FSA scores. </w:t>
      </w:r>
      <w:r>
        <w:rPr>
          <w:rFonts w:asciiTheme="majorHAnsi" w:hAnsiTheme="majorHAnsi"/>
        </w:rPr>
        <w:t>According to the student data</w:t>
      </w:r>
      <w:r w:rsidR="005E0BCE">
        <w:rPr>
          <w:rFonts w:asciiTheme="majorHAnsi" w:hAnsiTheme="majorHAnsi"/>
        </w:rPr>
        <w:t xml:space="preserve"> from 201</w:t>
      </w:r>
      <w:r w:rsidR="00D346E1">
        <w:rPr>
          <w:rFonts w:asciiTheme="majorHAnsi" w:hAnsiTheme="majorHAnsi"/>
        </w:rPr>
        <w:t>7</w:t>
      </w:r>
      <w:r w:rsidR="005E0BCE">
        <w:rPr>
          <w:rFonts w:asciiTheme="majorHAnsi" w:hAnsiTheme="majorHAnsi"/>
        </w:rPr>
        <w:t>-2018</w:t>
      </w:r>
      <w:r>
        <w:rPr>
          <w:rFonts w:asciiTheme="majorHAnsi" w:hAnsiTheme="majorHAnsi"/>
        </w:rPr>
        <w:t xml:space="preserve"> (FSA and BSA information), we </w:t>
      </w:r>
      <w:r w:rsidR="005E0BCE">
        <w:rPr>
          <w:rFonts w:asciiTheme="majorHAnsi" w:hAnsiTheme="majorHAnsi"/>
        </w:rPr>
        <w:t>earned</w:t>
      </w:r>
      <w:r>
        <w:rPr>
          <w:rFonts w:asciiTheme="majorHAnsi" w:hAnsiTheme="majorHAnsi"/>
        </w:rPr>
        <w:t xml:space="preserve">:   </w:t>
      </w:r>
      <w:r w:rsidR="005E0BCE">
        <w:rPr>
          <w:rFonts w:asciiTheme="majorHAnsi" w:hAnsiTheme="majorHAnsi"/>
        </w:rPr>
        <w:t xml:space="preserve">See below. </w:t>
      </w:r>
      <w:r>
        <w:rPr>
          <w:rFonts w:asciiTheme="majorHAnsi" w:hAnsiTheme="majorHAnsi"/>
        </w:rPr>
        <w:t xml:space="preserve"> </w:t>
      </w:r>
      <w:r w:rsidR="005E0BCE">
        <w:rPr>
          <w:rFonts w:asciiTheme="majorHAnsi" w:hAnsiTheme="majorHAnsi"/>
        </w:rPr>
        <w:t xml:space="preserve">Our target goal is to achieve a B status or higher based on the FSA results and data. </w:t>
      </w:r>
      <w:r w:rsidR="00D346E1">
        <w:rPr>
          <w:rFonts w:asciiTheme="majorHAnsi" w:hAnsiTheme="majorHAnsi"/>
        </w:rPr>
        <w:t xml:space="preserve">We are using the 2017-2018 FSA results and current common formative assessment data to close the achievement gap and reach our desired state of a B letter grade. </w:t>
      </w:r>
    </w:p>
    <w:p w14:paraId="41AAE130" w14:textId="55FD2D7C" w:rsidR="00420BD4" w:rsidRDefault="00420BD4" w:rsidP="00420BD4">
      <w:pPr>
        <w:rPr>
          <w:rFonts w:asciiTheme="majorHAnsi" w:hAnsiTheme="majorHAnsi"/>
        </w:rPr>
      </w:pPr>
    </w:p>
    <w:p w14:paraId="48A19B5C" w14:textId="7AD2061D" w:rsidR="005E0BCE" w:rsidRDefault="005E0BCE" w:rsidP="00420BD4">
      <w:pPr>
        <w:rPr>
          <w:rFonts w:asciiTheme="majorHAnsi" w:hAnsiTheme="majorHAnsi"/>
        </w:rPr>
      </w:pPr>
    </w:p>
    <w:p w14:paraId="664183BD" w14:textId="77777777" w:rsidR="005E0BCE" w:rsidRDefault="005E0BCE" w:rsidP="00420BD4">
      <w:pPr>
        <w:rPr>
          <w:rFonts w:asciiTheme="majorHAnsi" w:hAnsiTheme="majorHAnsi"/>
        </w:rPr>
      </w:pPr>
    </w:p>
    <w:p w14:paraId="1D594CB9" w14:textId="77777777" w:rsidR="005E0BCE" w:rsidRDefault="005E0BCE" w:rsidP="005E0BCE">
      <w:r>
        <w:t>District Number: 06                  District Name: Broward                        School Number: 0551</w:t>
      </w:r>
    </w:p>
    <w:tbl>
      <w:tblPr>
        <w:tblStyle w:val="TableGrid"/>
        <w:tblW w:w="0" w:type="auto"/>
        <w:tblLook w:val="04A0" w:firstRow="1" w:lastRow="0" w:firstColumn="1" w:lastColumn="0" w:noHBand="0" w:noVBand="1"/>
      </w:tblPr>
      <w:tblGrid>
        <w:gridCol w:w="1870"/>
        <w:gridCol w:w="1870"/>
        <w:gridCol w:w="1870"/>
        <w:gridCol w:w="1870"/>
        <w:gridCol w:w="1870"/>
      </w:tblGrid>
      <w:tr w:rsidR="005E0BCE" w14:paraId="3A880983" w14:textId="77777777" w:rsidTr="00527233">
        <w:tc>
          <w:tcPr>
            <w:tcW w:w="1870" w:type="dxa"/>
          </w:tcPr>
          <w:p w14:paraId="05E11A98" w14:textId="77777777" w:rsidR="005E0BCE" w:rsidRPr="0039758A" w:rsidRDefault="005E0BCE" w:rsidP="00527233">
            <w:pPr>
              <w:jc w:val="center"/>
              <w:rPr>
                <w:b/>
              </w:rPr>
            </w:pPr>
            <w:r w:rsidRPr="0039758A">
              <w:rPr>
                <w:b/>
              </w:rPr>
              <w:t>English Language Arts Achievement</w:t>
            </w:r>
          </w:p>
          <w:p w14:paraId="27C5F457" w14:textId="77777777" w:rsidR="005E0BCE" w:rsidRDefault="005E0BCE" w:rsidP="00527233">
            <w:pPr>
              <w:jc w:val="center"/>
            </w:pPr>
          </w:p>
          <w:p w14:paraId="703B6D24" w14:textId="77777777" w:rsidR="005E0BCE" w:rsidRDefault="005E0BCE" w:rsidP="00527233">
            <w:pPr>
              <w:jc w:val="center"/>
            </w:pPr>
          </w:p>
          <w:p w14:paraId="32D6FF7B" w14:textId="77777777" w:rsidR="005E0BCE" w:rsidRDefault="005E0BCE" w:rsidP="00527233">
            <w:pPr>
              <w:jc w:val="center"/>
            </w:pPr>
          </w:p>
          <w:p w14:paraId="7D13DFD5" w14:textId="77777777" w:rsidR="005E0BCE" w:rsidRDefault="005E0BCE" w:rsidP="00527233">
            <w:pPr>
              <w:jc w:val="center"/>
            </w:pPr>
            <w:r>
              <w:t>43</w:t>
            </w:r>
          </w:p>
        </w:tc>
        <w:tc>
          <w:tcPr>
            <w:tcW w:w="1870" w:type="dxa"/>
          </w:tcPr>
          <w:p w14:paraId="7E7ED986" w14:textId="77777777" w:rsidR="005E0BCE" w:rsidRPr="0039758A" w:rsidRDefault="005E0BCE" w:rsidP="00527233">
            <w:pPr>
              <w:jc w:val="center"/>
              <w:rPr>
                <w:b/>
              </w:rPr>
            </w:pPr>
            <w:r>
              <w:rPr>
                <w:b/>
              </w:rPr>
              <w:t>English Language Arts Learning Gains</w:t>
            </w:r>
          </w:p>
          <w:p w14:paraId="636BE04A" w14:textId="77777777" w:rsidR="005E0BCE" w:rsidRDefault="005E0BCE" w:rsidP="00527233">
            <w:pPr>
              <w:jc w:val="center"/>
            </w:pPr>
          </w:p>
          <w:p w14:paraId="3C886567" w14:textId="77777777" w:rsidR="005E0BCE" w:rsidRDefault="005E0BCE" w:rsidP="00527233">
            <w:pPr>
              <w:jc w:val="center"/>
            </w:pPr>
          </w:p>
          <w:p w14:paraId="57A6F72F" w14:textId="77777777" w:rsidR="005E0BCE" w:rsidRDefault="005E0BCE" w:rsidP="00527233">
            <w:pPr>
              <w:jc w:val="center"/>
            </w:pPr>
            <w:r>
              <w:t>50</w:t>
            </w:r>
          </w:p>
        </w:tc>
        <w:tc>
          <w:tcPr>
            <w:tcW w:w="1870" w:type="dxa"/>
          </w:tcPr>
          <w:p w14:paraId="3B65ACF4" w14:textId="77777777" w:rsidR="005E0BCE" w:rsidRPr="0039758A" w:rsidRDefault="005E0BCE" w:rsidP="00527233">
            <w:pPr>
              <w:jc w:val="center"/>
              <w:rPr>
                <w:b/>
              </w:rPr>
            </w:pPr>
            <w:r>
              <w:rPr>
                <w:b/>
              </w:rPr>
              <w:t>English Language Arts Learning Gains of the Lowest 25%</w:t>
            </w:r>
          </w:p>
          <w:p w14:paraId="46A8CF2D" w14:textId="77777777" w:rsidR="005E0BCE" w:rsidRDefault="005E0BCE" w:rsidP="00527233">
            <w:pPr>
              <w:jc w:val="center"/>
            </w:pPr>
          </w:p>
          <w:p w14:paraId="5520D693" w14:textId="77777777" w:rsidR="005E0BCE" w:rsidRDefault="005E0BCE" w:rsidP="00527233">
            <w:pPr>
              <w:jc w:val="center"/>
            </w:pPr>
            <w:r>
              <w:t>37</w:t>
            </w:r>
          </w:p>
        </w:tc>
        <w:tc>
          <w:tcPr>
            <w:tcW w:w="1870" w:type="dxa"/>
          </w:tcPr>
          <w:p w14:paraId="67D4AE73" w14:textId="77777777" w:rsidR="005E0BCE" w:rsidRPr="0039758A" w:rsidRDefault="005E0BCE" w:rsidP="00527233">
            <w:pPr>
              <w:jc w:val="center"/>
              <w:rPr>
                <w:b/>
              </w:rPr>
            </w:pPr>
            <w:r>
              <w:rPr>
                <w:b/>
              </w:rPr>
              <w:t>Mathematics Achievement</w:t>
            </w:r>
          </w:p>
          <w:p w14:paraId="653564F1" w14:textId="77777777" w:rsidR="005E0BCE" w:rsidRDefault="005E0BCE" w:rsidP="00527233">
            <w:pPr>
              <w:jc w:val="center"/>
            </w:pPr>
          </w:p>
          <w:p w14:paraId="4C6E525C" w14:textId="77777777" w:rsidR="005E0BCE" w:rsidRDefault="005E0BCE" w:rsidP="00527233">
            <w:pPr>
              <w:jc w:val="center"/>
            </w:pPr>
          </w:p>
          <w:p w14:paraId="3F5A60F9" w14:textId="77777777" w:rsidR="005E0BCE" w:rsidRDefault="005E0BCE" w:rsidP="00527233">
            <w:pPr>
              <w:jc w:val="center"/>
            </w:pPr>
          </w:p>
          <w:p w14:paraId="09470A3A" w14:textId="77777777" w:rsidR="005E0BCE" w:rsidRDefault="005E0BCE" w:rsidP="00527233">
            <w:pPr>
              <w:jc w:val="center"/>
            </w:pPr>
            <w:r>
              <w:t>44</w:t>
            </w:r>
          </w:p>
        </w:tc>
        <w:tc>
          <w:tcPr>
            <w:tcW w:w="1870" w:type="dxa"/>
          </w:tcPr>
          <w:p w14:paraId="055FF76A" w14:textId="77777777" w:rsidR="005E0BCE" w:rsidRPr="0039758A" w:rsidRDefault="005E0BCE" w:rsidP="00527233">
            <w:pPr>
              <w:jc w:val="center"/>
              <w:rPr>
                <w:b/>
              </w:rPr>
            </w:pPr>
            <w:r>
              <w:rPr>
                <w:b/>
              </w:rPr>
              <w:t>Mathematics Learning Gains</w:t>
            </w:r>
          </w:p>
          <w:p w14:paraId="4DA354A8" w14:textId="77777777" w:rsidR="005E0BCE" w:rsidRDefault="005E0BCE" w:rsidP="00527233">
            <w:pPr>
              <w:jc w:val="center"/>
            </w:pPr>
          </w:p>
          <w:p w14:paraId="0DF37EE3" w14:textId="77777777" w:rsidR="005E0BCE" w:rsidRDefault="005E0BCE" w:rsidP="00527233">
            <w:pPr>
              <w:jc w:val="center"/>
            </w:pPr>
          </w:p>
          <w:p w14:paraId="51577360" w14:textId="77777777" w:rsidR="005E0BCE" w:rsidRDefault="005E0BCE" w:rsidP="00527233">
            <w:pPr>
              <w:jc w:val="center"/>
            </w:pPr>
          </w:p>
          <w:p w14:paraId="22F20A76" w14:textId="77777777" w:rsidR="005E0BCE" w:rsidRDefault="005E0BCE" w:rsidP="00527233">
            <w:pPr>
              <w:jc w:val="center"/>
            </w:pPr>
            <w:r>
              <w:t>48</w:t>
            </w:r>
          </w:p>
        </w:tc>
      </w:tr>
      <w:tr w:rsidR="005E0BCE" w14:paraId="336873F7" w14:textId="77777777" w:rsidTr="00527233">
        <w:tc>
          <w:tcPr>
            <w:tcW w:w="1870" w:type="dxa"/>
          </w:tcPr>
          <w:p w14:paraId="0FE1CCB8" w14:textId="77777777" w:rsidR="005E0BCE" w:rsidRPr="0039758A" w:rsidRDefault="005E0BCE" w:rsidP="00527233">
            <w:pPr>
              <w:jc w:val="center"/>
              <w:rPr>
                <w:b/>
              </w:rPr>
            </w:pPr>
            <w:r>
              <w:rPr>
                <w:b/>
              </w:rPr>
              <w:t>Mathematics Learning Gains of the Lowest 25%</w:t>
            </w:r>
          </w:p>
          <w:p w14:paraId="6477786C" w14:textId="77777777" w:rsidR="005E0BCE" w:rsidRDefault="005E0BCE" w:rsidP="00527233">
            <w:pPr>
              <w:jc w:val="center"/>
            </w:pPr>
          </w:p>
          <w:p w14:paraId="5653AF4F" w14:textId="77777777" w:rsidR="005E0BCE" w:rsidRDefault="005E0BCE" w:rsidP="00527233">
            <w:pPr>
              <w:jc w:val="center"/>
            </w:pPr>
            <w:r>
              <w:t>41</w:t>
            </w:r>
          </w:p>
        </w:tc>
        <w:tc>
          <w:tcPr>
            <w:tcW w:w="1870" w:type="dxa"/>
          </w:tcPr>
          <w:p w14:paraId="63794F00" w14:textId="77777777" w:rsidR="005E0BCE" w:rsidRPr="0039758A" w:rsidRDefault="005E0BCE" w:rsidP="00527233">
            <w:pPr>
              <w:jc w:val="center"/>
              <w:rPr>
                <w:b/>
              </w:rPr>
            </w:pPr>
            <w:r>
              <w:rPr>
                <w:b/>
              </w:rPr>
              <w:t>Science Achievement</w:t>
            </w:r>
          </w:p>
          <w:p w14:paraId="3FD8A305" w14:textId="77777777" w:rsidR="005E0BCE" w:rsidRDefault="005E0BCE" w:rsidP="00527233">
            <w:pPr>
              <w:jc w:val="center"/>
            </w:pPr>
          </w:p>
          <w:p w14:paraId="74F2BF7E" w14:textId="77777777" w:rsidR="005E0BCE" w:rsidRDefault="005E0BCE" w:rsidP="00527233">
            <w:pPr>
              <w:jc w:val="center"/>
            </w:pPr>
          </w:p>
          <w:p w14:paraId="1FA94C52" w14:textId="77777777" w:rsidR="005E0BCE" w:rsidRDefault="005E0BCE" w:rsidP="00527233">
            <w:pPr>
              <w:jc w:val="center"/>
            </w:pPr>
            <w:r>
              <w:t>46</w:t>
            </w:r>
          </w:p>
        </w:tc>
        <w:tc>
          <w:tcPr>
            <w:tcW w:w="1870" w:type="dxa"/>
          </w:tcPr>
          <w:p w14:paraId="3CE1AFE5" w14:textId="77777777" w:rsidR="005E0BCE" w:rsidRPr="0058600A" w:rsidRDefault="005E0BCE" w:rsidP="00527233">
            <w:pPr>
              <w:jc w:val="center"/>
              <w:rPr>
                <w:b/>
              </w:rPr>
            </w:pPr>
            <w:r w:rsidRPr="0058600A">
              <w:rPr>
                <w:b/>
              </w:rPr>
              <w:t xml:space="preserve">Social Studies Achievement </w:t>
            </w:r>
          </w:p>
          <w:p w14:paraId="3925B052" w14:textId="77777777" w:rsidR="005E0BCE" w:rsidRDefault="005E0BCE" w:rsidP="00527233">
            <w:pPr>
              <w:jc w:val="center"/>
            </w:pPr>
          </w:p>
          <w:p w14:paraId="75EA023E" w14:textId="77777777" w:rsidR="005E0BCE" w:rsidRDefault="005E0BCE" w:rsidP="00527233">
            <w:pPr>
              <w:jc w:val="center"/>
            </w:pPr>
          </w:p>
          <w:p w14:paraId="2D64F72A" w14:textId="77777777" w:rsidR="005E0BCE" w:rsidRDefault="005E0BCE" w:rsidP="00527233">
            <w:pPr>
              <w:jc w:val="center"/>
            </w:pPr>
            <w:r>
              <w:t>59</w:t>
            </w:r>
          </w:p>
        </w:tc>
        <w:tc>
          <w:tcPr>
            <w:tcW w:w="1870" w:type="dxa"/>
          </w:tcPr>
          <w:p w14:paraId="156ADCCE" w14:textId="77777777" w:rsidR="005E0BCE" w:rsidRPr="0039758A" w:rsidRDefault="005E0BCE" w:rsidP="00527233">
            <w:pPr>
              <w:jc w:val="center"/>
              <w:rPr>
                <w:b/>
              </w:rPr>
            </w:pPr>
            <w:r>
              <w:rPr>
                <w:b/>
              </w:rPr>
              <w:t>Middle School Acceleration</w:t>
            </w:r>
          </w:p>
          <w:p w14:paraId="3FA57672" w14:textId="77777777" w:rsidR="005E0BCE" w:rsidRDefault="005E0BCE" w:rsidP="00527233">
            <w:pPr>
              <w:jc w:val="center"/>
            </w:pPr>
          </w:p>
          <w:p w14:paraId="49BDC250" w14:textId="77777777" w:rsidR="005E0BCE" w:rsidRDefault="005E0BCE" w:rsidP="00527233">
            <w:pPr>
              <w:jc w:val="center"/>
            </w:pPr>
          </w:p>
          <w:p w14:paraId="0FD45B2C" w14:textId="77777777" w:rsidR="005E0BCE" w:rsidRDefault="005E0BCE" w:rsidP="00527233">
            <w:pPr>
              <w:jc w:val="center"/>
            </w:pPr>
            <w:r>
              <w:t>55</w:t>
            </w:r>
          </w:p>
          <w:p w14:paraId="60BA4DDF" w14:textId="77777777" w:rsidR="005E0BCE" w:rsidRPr="00B03732" w:rsidRDefault="005E0BCE" w:rsidP="00527233">
            <w:pPr>
              <w:jc w:val="center"/>
            </w:pPr>
          </w:p>
        </w:tc>
        <w:tc>
          <w:tcPr>
            <w:tcW w:w="1870" w:type="dxa"/>
          </w:tcPr>
          <w:p w14:paraId="664A4844" w14:textId="77777777" w:rsidR="005E0BCE" w:rsidRPr="0039758A" w:rsidRDefault="005E0BCE" w:rsidP="00527233">
            <w:pPr>
              <w:jc w:val="center"/>
              <w:rPr>
                <w:b/>
              </w:rPr>
            </w:pPr>
            <w:r>
              <w:rPr>
                <w:b/>
              </w:rPr>
              <w:t>Total Points Earned</w:t>
            </w:r>
          </w:p>
          <w:p w14:paraId="4AC333E4" w14:textId="77777777" w:rsidR="005E0BCE" w:rsidRDefault="005E0BCE" w:rsidP="00527233">
            <w:pPr>
              <w:jc w:val="center"/>
            </w:pPr>
          </w:p>
          <w:p w14:paraId="3DAA8DD7" w14:textId="77777777" w:rsidR="005E0BCE" w:rsidRDefault="005E0BCE" w:rsidP="00527233">
            <w:pPr>
              <w:jc w:val="center"/>
            </w:pPr>
          </w:p>
          <w:p w14:paraId="53104D0B" w14:textId="77777777" w:rsidR="005E0BCE" w:rsidRDefault="005E0BCE" w:rsidP="00527233">
            <w:pPr>
              <w:jc w:val="center"/>
            </w:pPr>
            <w:r>
              <w:t>423</w:t>
            </w:r>
          </w:p>
        </w:tc>
      </w:tr>
      <w:tr w:rsidR="005E0BCE" w14:paraId="26E0297D" w14:textId="77777777" w:rsidTr="00527233">
        <w:tc>
          <w:tcPr>
            <w:tcW w:w="1870" w:type="dxa"/>
          </w:tcPr>
          <w:p w14:paraId="4935A3D2" w14:textId="77777777" w:rsidR="005E0BCE" w:rsidRDefault="005E0BCE" w:rsidP="00527233">
            <w:pPr>
              <w:jc w:val="center"/>
              <w:rPr>
                <w:b/>
              </w:rPr>
            </w:pPr>
            <w:r>
              <w:rPr>
                <w:b/>
              </w:rPr>
              <w:t>Total Components</w:t>
            </w:r>
          </w:p>
          <w:p w14:paraId="29DA8801" w14:textId="77777777" w:rsidR="005E0BCE" w:rsidRDefault="005E0BCE" w:rsidP="00527233">
            <w:pPr>
              <w:jc w:val="center"/>
            </w:pPr>
            <w:r>
              <w:t>9</w:t>
            </w:r>
          </w:p>
        </w:tc>
        <w:tc>
          <w:tcPr>
            <w:tcW w:w="1870" w:type="dxa"/>
          </w:tcPr>
          <w:p w14:paraId="3FA06A9A" w14:textId="77777777" w:rsidR="005E0BCE" w:rsidRPr="0039758A" w:rsidRDefault="005E0BCE" w:rsidP="00527233">
            <w:pPr>
              <w:jc w:val="center"/>
              <w:rPr>
                <w:b/>
              </w:rPr>
            </w:pPr>
            <w:r w:rsidRPr="0039758A">
              <w:rPr>
                <w:b/>
              </w:rPr>
              <w:t xml:space="preserve">Percent of </w:t>
            </w:r>
            <w:r>
              <w:rPr>
                <w:b/>
              </w:rPr>
              <w:t>Total Possible Points</w:t>
            </w:r>
          </w:p>
          <w:p w14:paraId="0826606E" w14:textId="77777777" w:rsidR="005E0BCE" w:rsidRDefault="005E0BCE" w:rsidP="00527233">
            <w:pPr>
              <w:jc w:val="center"/>
            </w:pPr>
            <w:r>
              <w:t>47</w:t>
            </w:r>
          </w:p>
        </w:tc>
        <w:tc>
          <w:tcPr>
            <w:tcW w:w="1870" w:type="dxa"/>
          </w:tcPr>
          <w:p w14:paraId="434DFE34" w14:textId="77777777" w:rsidR="005E0BCE" w:rsidRDefault="005E0BCE" w:rsidP="00527233">
            <w:pPr>
              <w:jc w:val="center"/>
              <w:rPr>
                <w:b/>
              </w:rPr>
            </w:pPr>
            <w:r>
              <w:rPr>
                <w:b/>
              </w:rPr>
              <w:t>Percent Tested</w:t>
            </w:r>
          </w:p>
          <w:p w14:paraId="221DEB1B" w14:textId="77777777" w:rsidR="005E0BCE" w:rsidRDefault="005E0BCE" w:rsidP="00527233">
            <w:pPr>
              <w:jc w:val="center"/>
              <w:rPr>
                <w:b/>
              </w:rPr>
            </w:pPr>
          </w:p>
          <w:p w14:paraId="70D138F5" w14:textId="77777777" w:rsidR="005E0BCE" w:rsidRPr="00CD24FD" w:rsidRDefault="005E0BCE" w:rsidP="00527233">
            <w:pPr>
              <w:jc w:val="center"/>
            </w:pPr>
            <w:r w:rsidRPr="00CD24FD">
              <w:t>99</w:t>
            </w:r>
          </w:p>
          <w:p w14:paraId="2582FA27" w14:textId="77777777" w:rsidR="005E0BCE" w:rsidRDefault="005E0BCE" w:rsidP="00527233"/>
          <w:p w14:paraId="2CC37A6B" w14:textId="77777777" w:rsidR="005E0BCE" w:rsidRDefault="005E0BCE" w:rsidP="00527233"/>
        </w:tc>
        <w:tc>
          <w:tcPr>
            <w:tcW w:w="1870" w:type="dxa"/>
          </w:tcPr>
          <w:p w14:paraId="623C22F3" w14:textId="77777777" w:rsidR="005E0BCE" w:rsidRPr="008008E2" w:rsidRDefault="005E0BCE" w:rsidP="00527233">
            <w:pPr>
              <w:jc w:val="center"/>
              <w:rPr>
                <w:b/>
              </w:rPr>
            </w:pPr>
            <w:r w:rsidRPr="008008E2">
              <w:rPr>
                <w:b/>
              </w:rPr>
              <w:t>Grade 201</w:t>
            </w:r>
            <w:r>
              <w:rPr>
                <w:b/>
              </w:rPr>
              <w:t>7</w:t>
            </w:r>
          </w:p>
          <w:p w14:paraId="3815BA71" w14:textId="77777777" w:rsidR="005E0BCE" w:rsidRDefault="005E0BCE" w:rsidP="00527233">
            <w:pPr>
              <w:jc w:val="center"/>
            </w:pPr>
          </w:p>
          <w:p w14:paraId="349E45B0" w14:textId="77777777" w:rsidR="005E0BCE" w:rsidRDefault="005E0BCE" w:rsidP="00527233">
            <w:pPr>
              <w:jc w:val="center"/>
            </w:pPr>
            <w:r>
              <w:t>C</w:t>
            </w:r>
          </w:p>
        </w:tc>
        <w:tc>
          <w:tcPr>
            <w:tcW w:w="1870" w:type="dxa"/>
          </w:tcPr>
          <w:p w14:paraId="36E4331A" w14:textId="77777777" w:rsidR="005E0BCE" w:rsidRDefault="005E0BCE" w:rsidP="00527233">
            <w:pPr>
              <w:jc w:val="center"/>
              <w:rPr>
                <w:b/>
              </w:rPr>
            </w:pPr>
            <w:r w:rsidRPr="008008E2">
              <w:rPr>
                <w:b/>
              </w:rPr>
              <w:t>Title I</w:t>
            </w:r>
          </w:p>
          <w:p w14:paraId="6B892ED4" w14:textId="77777777" w:rsidR="005E0BCE" w:rsidRPr="008008E2" w:rsidRDefault="005E0BCE" w:rsidP="00527233">
            <w:pPr>
              <w:jc w:val="center"/>
              <w:rPr>
                <w:b/>
              </w:rPr>
            </w:pPr>
          </w:p>
          <w:p w14:paraId="08D678AD" w14:textId="77777777" w:rsidR="005E0BCE" w:rsidRDefault="005E0BCE" w:rsidP="00527233">
            <w:pPr>
              <w:jc w:val="center"/>
            </w:pPr>
            <w:r>
              <w:t>Yes</w:t>
            </w:r>
          </w:p>
        </w:tc>
      </w:tr>
      <w:tr w:rsidR="005E0BCE" w14:paraId="5957141B" w14:textId="77777777" w:rsidTr="00527233">
        <w:tc>
          <w:tcPr>
            <w:tcW w:w="1870" w:type="dxa"/>
          </w:tcPr>
          <w:p w14:paraId="00A4736F" w14:textId="77777777" w:rsidR="005E0BCE" w:rsidRPr="00E44360" w:rsidRDefault="005E0BCE" w:rsidP="00527233">
            <w:pPr>
              <w:rPr>
                <w:b/>
              </w:rPr>
            </w:pPr>
            <w:r w:rsidRPr="00E44360">
              <w:rPr>
                <w:b/>
              </w:rPr>
              <w:t xml:space="preserve">School Type </w:t>
            </w:r>
          </w:p>
          <w:p w14:paraId="3FED26B1" w14:textId="77777777" w:rsidR="005E0BCE" w:rsidRDefault="005E0BCE" w:rsidP="00527233"/>
          <w:p w14:paraId="07F22514" w14:textId="77777777" w:rsidR="005E0BCE" w:rsidRDefault="005E0BCE" w:rsidP="00527233"/>
          <w:p w14:paraId="6F8527DC" w14:textId="77777777" w:rsidR="005E0BCE" w:rsidRDefault="005E0BCE" w:rsidP="00527233"/>
          <w:p w14:paraId="62571A95" w14:textId="77777777" w:rsidR="005E0BCE" w:rsidRDefault="005E0BCE" w:rsidP="00527233">
            <w:r>
              <w:t>02</w:t>
            </w:r>
          </w:p>
        </w:tc>
        <w:tc>
          <w:tcPr>
            <w:tcW w:w="1870" w:type="dxa"/>
          </w:tcPr>
          <w:p w14:paraId="42A3A31D" w14:textId="77777777" w:rsidR="005E0BCE" w:rsidRPr="00E44360" w:rsidRDefault="005E0BCE" w:rsidP="00527233">
            <w:pPr>
              <w:rPr>
                <w:b/>
              </w:rPr>
            </w:pPr>
            <w:r w:rsidRPr="00E44360">
              <w:rPr>
                <w:b/>
              </w:rPr>
              <w:t>Percent of Minority Students</w:t>
            </w:r>
          </w:p>
          <w:p w14:paraId="1AB57956" w14:textId="77777777" w:rsidR="005E0BCE" w:rsidRDefault="005E0BCE" w:rsidP="00527233"/>
          <w:p w14:paraId="3EFC9E00" w14:textId="77777777" w:rsidR="005E0BCE" w:rsidRDefault="005E0BCE" w:rsidP="00527233">
            <w:r>
              <w:t>91.6</w:t>
            </w:r>
          </w:p>
        </w:tc>
        <w:tc>
          <w:tcPr>
            <w:tcW w:w="1870" w:type="dxa"/>
          </w:tcPr>
          <w:p w14:paraId="7C4643F5" w14:textId="77777777" w:rsidR="005E0BCE" w:rsidRPr="00F738AF" w:rsidRDefault="005E0BCE" w:rsidP="00527233">
            <w:pPr>
              <w:rPr>
                <w:b/>
                <w:sz w:val="20"/>
                <w:szCs w:val="20"/>
              </w:rPr>
            </w:pPr>
            <w:r w:rsidRPr="00F738AF">
              <w:rPr>
                <w:b/>
                <w:sz w:val="20"/>
                <w:szCs w:val="20"/>
              </w:rPr>
              <w:t>Percent of Economically Disadvantaged Students</w:t>
            </w:r>
          </w:p>
          <w:p w14:paraId="2EAA05AA" w14:textId="77777777" w:rsidR="005E0BCE" w:rsidRDefault="005E0BCE" w:rsidP="00527233"/>
          <w:p w14:paraId="4BA827BE" w14:textId="77777777" w:rsidR="005E0BCE" w:rsidRDefault="005E0BCE" w:rsidP="00527233">
            <w:r>
              <w:t>81.2</w:t>
            </w:r>
          </w:p>
          <w:p w14:paraId="0D098DD3" w14:textId="77777777" w:rsidR="005E0BCE" w:rsidRDefault="005E0BCE" w:rsidP="00527233"/>
        </w:tc>
        <w:tc>
          <w:tcPr>
            <w:tcW w:w="1870" w:type="dxa"/>
          </w:tcPr>
          <w:p w14:paraId="42929D69" w14:textId="77777777" w:rsidR="005E0BCE" w:rsidRDefault="005E0BCE" w:rsidP="00527233"/>
        </w:tc>
        <w:tc>
          <w:tcPr>
            <w:tcW w:w="1870" w:type="dxa"/>
          </w:tcPr>
          <w:p w14:paraId="0DADA31C" w14:textId="77777777" w:rsidR="005E0BCE" w:rsidRDefault="005E0BCE" w:rsidP="00527233"/>
        </w:tc>
      </w:tr>
    </w:tbl>
    <w:p w14:paraId="4FCFF930" w14:textId="77777777" w:rsidR="005E0BCE" w:rsidRDefault="00420BD4" w:rsidP="00420BD4">
      <w:pPr>
        <w:rPr>
          <w:rFonts w:asciiTheme="majorHAnsi" w:hAnsiTheme="majorHAnsi"/>
        </w:rPr>
      </w:pPr>
      <w:r>
        <w:rPr>
          <w:rFonts w:asciiTheme="majorHAnsi" w:hAnsiTheme="majorHAnsi"/>
        </w:rPr>
        <w:t xml:space="preserve"> </w:t>
      </w:r>
    </w:p>
    <w:p w14:paraId="6A1AB331" w14:textId="77777777" w:rsidR="005E0BCE" w:rsidRDefault="005E0BCE" w:rsidP="00420BD4">
      <w:pPr>
        <w:rPr>
          <w:rFonts w:asciiTheme="majorHAnsi" w:hAnsiTheme="majorHAnsi"/>
        </w:rPr>
      </w:pPr>
    </w:p>
    <w:p w14:paraId="3A8C797F" w14:textId="1FA49003" w:rsidR="00CF5756" w:rsidRDefault="00CF5756" w:rsidP="00CF5756">
      <w:pPr>
        <w:ind w:left="720"/>
        <w:rPr>
          <w:rFonts w:asciiTheme="majorHAnsi" w:hAnsiTheme="majorHAnsi"/>
          <w:i/>
          <w:sz w:val="20"/>
          <w:szCs w:val="20"/>
        </w:rPr>
      </w:pPr>
    </w:p>
    <w:p w14:paraId="3BBE3AA1" w14:textId="77777777" w:rsidR="00AF677F" w:rsidRDefault="00AF677F"/>
    <w:sectPr w:rsidR="00AF677F" w:rsidSect="00F75E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56"/>
    <w:rsid w:val="0023377A"/>
    <w:rsid w:val="0038530F"/>
    <w:rsid w:val="00420BD4"/>
    <w:rsid w:val="00471FF5"/>
    <w:rsid w:val="00487B50"/>
    <w:rsid w:val="004B668E"/>
    <w:rsid w:val="005E0BCE"/>
    <w:rsid w:val="006B2F13"/>
    <w:rsid w:val="006E3033"/>
    <w:rsid w:val="0082353B"/>
    <w:rsid w:val="0082563E"/>
    <w:rsid w:val="00A914E5"/>
    <w:rsid w:val="00AF677F"/>
    <w:rsid w:val="00B149E9"/>
    <w:rsid w:val="00C03FF1"/>
    <w:rsid w:val="00CF5756"/>
    <w:rsid w:val="00D26504"/>
    <w:rsid w:val="00D346E1"/>
    <w:rsid w:val="00F7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565A"/>
  <w15:chartTrackingRefBased/>
  <w15:docId w15:val="{086CB175-6766-46D4-9DF4-215CF7EB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FF1"/>
    <w:rPr>
      <w:rFonts w:ascii="Segoe UI" w:hAnsi="Segoe UI" w:cs="Segoe UI"/>
      <w:sz w:val="18"/>
      <w:szCs w:val="18"/>
    </w:rPr>
  </w:style>
  <w:style w:type="table" w:styleId="TableGrid">
    <w:name w:val="Table Grid"/>
    <w:basedOn w:val="TableNormal"/>
    <w:uiPriority w:val="39"/>
    <w:rsid w:val="0042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2788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R. Boruch</dc:creator>
  <cp:keywords/>
  <dc:description/>
  <cp:lastModifiedBy>Takesha S. Mccray</cp:lastModifiedBy>
  <cp:revision>2</cp:revision>
  <cp:lastPrinted>2017-12-01T17:59:00Z</cp:lastPrinted>
  <dcterms:created xsi:type="dcterms:W3CDTF">2019-01-08T00:34:00Z</dcterms:created>
  <dcterms:modified xsi:type="dcterms:W3CDTF">2019-01-08T00:34:00Z</dcterms:modified>
</cp:coreProperties>
</file>