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85391" w14:textId="77777777" w:rsidR="00BA62BE" w:rsidRDefault="00BA62BE" w:rsidP="001F335C">
      <w:pPr>
        <w:rPr>
          <w:rFonts w:cs="American Typewriter"/>
          <w:b/>
          <w:noProof/>
          <w:sz w:val="72"/>
          <w:szCs w:val="72"/>
        </w:rPr>
      </w:pPr>
      <w:bookmarkStart w:id="0" w:name="_GoBack"/>
      <w:bookmarkEnd w:id="0"/>
    </w:p>
    <w:p w14:paraId="6E7E0915" w14:textId="77777777" w:rsidR="00EB7B66" w:rsidRDefault="00D21321" w:rsidP="001F335C">
      <w:pPr>
        <w:rPr>
          <w:rFonts w:cs="American Typewriter"/>
          <w:b/>
          <w:sz w:val="72"/>
          <w:szCs w:val="72"/>
        </w:rPr>
      </w:pPr>
      <w:r w:rsidRPr="00854DD0">
        <w:rPr>
          <w:rFonts w:cs="American Typewriter"/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6BAD0FA0" wp14:editId="693D6216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2526030" cy="1600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1A9C" w:rsidRPr="00854DD0">
        <w:rPr>
          <w:rFonts w:cs="American Typewriter"/>
          <w:b/>
          <w:noProof/>
          <w:sz w:val="72"/>
          <w:szCs w:val="72"/>
        </w:rPr>
        <w:t>Th</w:t>
      </w:r>
      <w:r w:rsidRPr="00D21321">
        <w:rPr>
          <w:rFonts w:cs="American Typewriter"/>
          <w:b/>
          <w:sz w:val="72"/>
          <w:szCs w:val="72"/>
        </w:rPr>
        <w:t>e Panther Press</w:t>
      </w:r>
    </w:p>
    <w:p w14:paraId="10527E2B" w14:textId="75F936A6" w:rsidR="00D21321" w:rsidRPr="00EB7B66" w:rsidRDefault="002B47F5" w:rsidP="001F335C">
      <w:pPr>
        <w:rPr>
          <w:rFonts w:cs="American Typewriter"/>
          <w:b/>
          <w:sz w:val="72"/>
          <w:szCs w:val="72"/>
        </w:rPr>
      </w:pPr>
      <w:r>
        <w:rPr>
          <w:rFonts w:ascii="American Typewriter" w:hAnsi="American Typewriter" w:cs="American Typewriter"/>
          <w:sz w:val="52"/>
          <w:szCs w:val="52"/>
        </w:rPr>
        <w:t>September 14</w:t>
      </w:r>
      <w:r w:rsidR="006768FE">
        <w:rPr>
          <w:rFonts w:ascii="American Typewriter" w:hAnsi="American Typewriter" w:cs="American Typewriter"/>
          <w:sz w:val="52"/>
          <w:szCs w:val="52"/>
        </w:rPr>
        <w:t>, 2015</w:t>
      </w:r>
    </w:p>
    <w:p w14:paraId="47BEFCC8" w14:textId="74B26E78" w:rsidR="001F335C" w:rsidRDefault="00295789" w:rsidP="001F335C">
      <w:pPr>
        <w:rPr>
          <w:sz w:val="36"/>
          <w:szCs w:val="36"/>
        </w:rPr>
      </w:pPr>
      <w:r>
        <w:rPr>
          <w:sz w:val="36"/>
          <w:szCs w:val="36"/>
        </w:rPr>
        <w:t>Volume I</w:t>
      </w:r>
      <w:r w:rsidR="00EB7B66">
        <w:rPr>
          <w:sz w:val="36"/>
          <w:szCs w:val="36"/>
        </w:rPr>
        <w:t>I</w:t>
      </w:r>
      <w:r w:rsidR="002B47F5">
        <w:rPr>
          <w:sz w:val="36"/>
          <w:szCs w:val="36"/>
        </w:rPr>
        <w:t>I</w:t>
      </w:r>
    </w:p>
    <w:p w14:paraId="492E3315" w14:textId="57E224E2" w:rsidR="000C1C12" w:rsidRDefault="000C1C12" w:rsidP="000C1C12">
      <w:pPr>
        <w:rPr>
          <w:rFonts w:ascii="Chalkduster" w:hAnsi="Chalkduster"/>
          <w:sz w:val="32"/>
        </w:rPr>
      </w:pPr>
    </w:p>
    <w:p w14:paraId="7A96DCF8" w14:textId="77777777" w:rsidR="00B03A66" w:rsidRDefault="00B03A66" w:rsidP="00B03A66">
      <w:pPr>
        <w:ind w:left="720"/>
        <w:rPr>
          <w:rFonts w:ascii="American Typewriter" w:hAnsi="American Typewriter" w:cs="American Typewriter"/>
          <w:bCs/>
          <w:color w:val="000000" w:themeColor="text1"/>
          <w:sz w:val="36"/>
          <w:szCs w:val="36"/>
        </w:rPr>
      </w:pPr>
    </w:p>
    <w:p w14:paraId="08A8078A" w14:textId="77777777" w:rsidR="00B03A66" w:rsidRDefault="00B03A66" w:rsidP="00B03A66">
      <w:pPr>
        <w:ind w:left="720"/>
        <w:rPr>
          <w:rFonts w:ascii="American Typewriter" w:hAnsi="American Typewriter" w:cs="American Typewriter"/>
          <w:bCs/>
          <w:color w:val="000000" w:themeColor="text1"/>
          <w:sz w:val="36"/>
          <w:szCs w:val="36"/>
        </w:rPr>
      </w:pPr>
    </w:p>
    <w:p w14:paraId="74C22794" w14:textId="7CCE6DD3" w:rsidR="000C1C12" w:rsidRPr="000C1C12" w:rsidRDefault="000C1C12" w:rsidP="00B03A66">
      <w:pPr>
        <w:ind w:left="720"/>
        <w:rPr>
          <w:rFonts w:ascii="Britannic Bold" w:hAnsi="Britannic Bold" w:cs="American Typewriter"/>
          <w:bCs/>
          <w:color w:val="000000" w:themeColor="text1"/>
          <w:sz w:val="36"/>
          <w:szCs w:val="36"/>
        </w:rPr>
      </w:pPr>
      <w:r w:rsidRPr="000C1C12">
        <w:rPr>
          <w:rFonts w:ascii="American Typewriter" w:hAnsi="American Typewriter" w:cs="American Typewriter"/>
          <w:bCs/>
          <w:color w:val="000000" w:themeColor="text1"/>
          <w:sz w:val="36"/>
          <w:szCs w:val="36"/>
        </w:rPr>
        <w:t>“</w:t>
      </w:r>
      <w:r w:rsidR="00B03A66" w:rsidRPr="00B03A66">
        <w:rPr>
          <w:rFonts w:ascii="Cracked" w:eastAsia="MingLiU-ExtB" w:hAnsi="Cracked" w:cs="American Typewriter"/>
          <w:bCs/>
          <w:color w:val="000000" w:themeColor="text1"/>
          <w:sz w:val="44"/>
          <w:szCs w:val="44"/>
        </w:rPr>
        <w:t>Change is the end result of all true</w:t>
      </w:r>
      <w:r w:rsidR="00B03A66" w:rsidRPr="00B03A66">
        <w:rPr>
          <w:rFonts w:ascii="American Typewriter" w:hAnsi="American Typewriter" w:cs="American Typewriter"/>
          <w:bCs/>
          <w:color w:val="000000" w:themeColor="text1"/>
          <w:sz w:val="44"/>
          <w:szCs w:val="44"/>
        </w:rPr>
        <w:t xml:space="preserve"> </w:t>
      </w:r>
      <w:r w:rsidR="00B03A66" w:rsidRPr="00B03A66">
        <w:rPr>
          <w:rFonts w:ascii="Cracked" w:hAnsi="Cracked" w:cs="American Typewriter"/>
          <w:bCs/>
          <w:color w:val="000000" w:themeColor="text1"/>
          <w:sz w:val="44"/>
          <w:szCs w:val="44"/>
        </w:rPr>
        <w:t>learning</w:t>
      </w:r>
      <w:r w:rsidRPr="000C1C12">
        <w:rPr>
          <w:rFonts w:ascii="American Typewriter" w:hAnsi="American Typewriter" w:cs="American Typewriter"/>
          <w:bCs/>
          <w:color w:val="000000" w:themeColor="text1"/>
          <w:sz w:val="36"/>
          <w:szCs w:val="36"/>
        </w:rPr>
        <w:t>.”</w:t>
      </w:r>
    </w:p>
    <w:p w14:paraId="577546E9" w14:textId="44408764" w:rsidR="000C1C12" w:rsidRPr="000C1C12" w:rsidRDefault="000C1C12" w:rsidP="000C1C12">
      <w:pPr>
        <w:ind w:left="2880" w:firstLine="720"/>
        <w:rPr>
          <w:rFonts w:ascii="American Typewriter" w:hAnsi="American Typewriter" w:cs="American Typewriter"/>
          <w:bCs/>
          <w:color w:val="000000" w:themeColor="text1"/>
          <w:sz w:val="32"/>
          <w:szCs w:val="32"/>
        </w:rPr>
      </w:pPr>
      <w:r>
        <w:rPr>
          <w:rFonts w:ascii="American Typewriter" w:hAnsi="American Typewriter" w:cs="American Typewriter"/>
          <w:bCs/>
          <w:color w:val="000000" w:themeColor="text1"/>
          <w:sz w:val="40"/>
          <w:szCs w:val="40"/>
        </w:rPr>
        <w:t xml:space="preserve">   </w:t>
      </w:r>
      <w:r w:rsidRPr="000C1C12">
        <w:rPr>
          <w:rFonts w:ascii="American Typewriter" w:hAnsi="American Typewriter" w:cs="American Typewriter"/>
          <w:bCs/>
          <w:color w:val="000000" w:themeColor="text1"/>
          <w:sz w:val="32"/>
          <w:szCs w:val="32"/>
        </w:rPr>
        <w:t>-</w:t>
      </w:r>
      <w:r w:rsidR="00B03A66" w:rsidRPr="00B03A66">
        <w:rPr>
          <w:rFonts w:ascii="American Typewriter" w:hAnsi="American Typewriter" w:cs="American Typewriter"/>
          <w:bCs/>
          <w:i/>
          <w:color w:val="000000" w:themeColor="text1"/>
          <w:sz w:val="28"/>
          <w:szCs w:val="28"/>
        </w:rPr>
        <w:t>Leo Buscaglia</w:t>
      </w:r>
    </w:p>
    <w:p w14:paraId="24780FD7" w14:textId="621B99A4" w:rsidR="00BB1FC3" w:rsidRDefault="006768FE" w:rsidP="000C1C12">
      <w:pPr>
        <w:rPr>
          <w:rFonts w:ascii="Chalkduster" w:hAnsi="Chalkduster"/>
          <w:sz w:val="32"/>
        </w:rPr>
      </w:pPr>
      <w:r>
        <w:rPr>
          <w:rFonts w:ascii="Chalkduster" w:hAnsi="Chalkduster"/>
          <w:sz w:val="32"/>
        </w:rPr>
        <w:t xml:space="preserve">            </w:t>
      </w:r>
    </w:p>
    <w:p w14:paraId="43C7B451" w14:textId="77777777" w:rsidR="004D2719" w:rsidRPr="000C1C12" w:rsidRDefault="004D2719" w:rsidP="000C1C12">
      <w:pPr>
        <w:rPr>
          <w:rFonts w:ascii="Chalkduster" w:hAnsi="Chalkduster"/>
          <w:sz w:val="32"/>
        </w:rPr>
      </w:pPr>
    </w:p>
    <w:p w14:paraId="6A1CC8BC" w14:textId="1A2CEF47" w:rsidR="000F60BC" w:rsidRPr="00AA2696" w:rsidRDefault="000F60BC" w:rsidP="000F60BC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cs="Lucida Grande"/>
          <w:color w:val="000000"/>
          <w:sz w:val="28"/>
          <w:szCs w:val="28"/>
          <w:u w:val="single"/>
        </w:rPr>
      </w:pPr>
      <w:r w:rsidRPr="0008242E">
        <w:rPr>
          <w:rFonts w:cs="Lucida Grande"/>
          <w:b/>
          <w:color w:val="000000"/>
          <w:sz w:val="28"/>
          <w:szCs w:val="28"/>
        </w:rPr>
        <w:t xml:space="preserve">ALL teachers </w:t>
      </w:r>
      <w:r w:rsidRPr="0008242E">
        <w:rPr>
          <w:rFonts w:cs="Lucida Grande"/>
          <w:b/>
          <w:color w:val="000000"/>
          <w:sz w:val="28"/>
          <w:szCs w:val="28"/>
          <w:u w:val="single"/>
        </w:rPr>
        <w:t>must</w:t>
      </w:r>
      <w:r w:rsidRPr="0008242E">
        <w:rPr>
          <w:rFonts w:cs="Lucida Grande"/>
          <w:b/>
          <w:color w:val="000000"/>
          <w:sz w:val="28"/>
          <w:szCs w:val="28"/>
        </w:rPr>
        <w:t xml:space="preserve"> view the Bri</w:t>
      </w:r>
      <w:r w:rsidR="004D2719">
        <w:rPr>
          <w:rFonts w:cs="Lucida Grande"/>
          <w:b/>
          <w:color w:val="000000"/>
          <w:sz w:val="28"/>
          <w:szCs w:val="28"/>
        </w:rPr>
        <w:t>DGES Orientation Brainshark sometime this week</w:t>
      </w:r>
      <w:r w:rsidRPr="00AA2696">
        <w:rPr>
          <w:rFonts w:cs="Lucida Grande"/>
          <w:color w:val="000000"/>
          <w:sz w:val="28"/>
          <w:szCs w:val="28"/>
        </w:rPr>
        <w:t xml:space="preserve">.  You can access the Brainshark by going to the following link: </w:t>
      </w:r>
      <w:r w:rsidRPr="00AA2696">
        <w:rPr>
          <w:rFonts w:cs="Lucida Grande"/>
          <w:color w:val="000000"/>
          <w:sz w:val="28"/>
          <w:szCs w:val="28"/>
          <w:u w:val="single"/>
        </w:rPr>
        <w:t xml:space="preserve"> </w:t>
      </w:r>
    </w:p>
    <w:p w14:paraId="6D4DCF40" w14:textId="77777777" w:rsidR="000F60BC" w:rsidRDefault="000F60BC" w:rsidP="000F60BC">
      <w:pPr>
        <w:widowControl w:val="0"/>
        <w:autoSpaceDE w:val="0"/>
        <w:autoSpaceDN w:val="0"/>
        <w:adjustRightInd w:val="0"/>
        <w:jc w:val="both"/>
        <w:rPr>
          <w:rFonts w:cs="Lucida Grande"/>
          <w:color w:val="000000"/>
          <w:sz w:val="28"/>
          <w:szCs w:val="28"/>
          <w:u w:val="single"/>
        </w:rPr>
      </w:pPr>
    </w:p>
    <w:p w14:paraId="5D14CD39" w14:textId="087F5918" w:rsidR="000F60BC" w:rsidRDefault="00F504C0" w:rsidP="000F60BC">
      <w:pPr>
        <w:widowControl w:val="0"/>
        <w:autoSpaceDE w:val="0"/>
        <w:autoSpaceDN w:val="0"/>
        <w:adjustRightInd w:val="0"/>
        <w:ind w:firstLine="720"/>
        <w:jc w:val="both"/>
        <w:rPr>
          <w:rFonts w:cs="Lucida Grande"/>
          <w:color w:val="000000"/>
          <w:sz w:val="28"/>
          <w:szCs w:val="28"/>
          <w:u w:val="single"/>
        </w:rPr>
      </w:pPr>
      <w:hyperlink r:id="rId6" w:history="1">
        <w:r w:rsidR="000F60BC" w:rsidRPr="00062D4F">
          <w:rPr>
            <w:rStyle w:val="Hyperlink"/>
            <w:rFonts w:cs="Lucida Grande"/>
            <w:sz w:val="28"/>
            <w:szCs w:val="28"/>
          </w:rPr>
          <w:t>http://www.brainshark.com/browardschools/</w:t>
        </w:r>
        <w:r w:rsidR="000F60BC">
          <w:rPr>
            <w:rStyle w:val="Hyperlink"/>
            <w:rFonts w:cs="Lucida Grande"/>
            <w:sz w:val="28"/>
            <w:szCs w:val="28"/>
          </w:rPr>
          <w:t>BRIDGESORIENT1516</w:t>
        </w:r>
      </w:hyperlink>
    </w:p>
    <w:p w14:paraId="0211F108" w14:textId="77777777" w:rsidR="000F60BC" w:rsidRPr="00AA2696" w:rsidRDefault="000F60BC" w:rsidP="000F60BC">
      <w:pPr>
        <w:widowControl w:val="0"/>
        <w:autoSpaceDE w:val="0"/>
        <w:autoSpaceDN w:val="0"/>
        <w:adjustRightInd w:val="0"/>
        <w:ind w:firstLine="720"/>
        <w:jc w:val="both"/>
        <w:rPr>
          <w:rFonts w:cs="Lucida Grande"/>
          <w:color w:val="000000"/>
          <w:sz w:val="28"/>
          <w:szCs w:val="28"/>
        </w:rPr>
      </w:pPr>
    </w:p>
    <w:p w14:paraId="055873E9" w14:textId="56839F78" w:rsidR="000F60BC" w:rsidRPr="00AA2696" w:rsidRDefault="000F60BC" w:rsidP="000F60BC">
      <w:pPr>
        <w:widowControl w:val="0"/>
        <w:autoSpaceDE w:val="0"/>
        <w:autoSpaceDN w:val="0"/>
        <w:adjustRightInd w:val="0"/>
        <w:ind w:firstLine="720"/>
        <w:jc w:val="both"/>
        <w:rPr>
          <w:rFonts w:cs="Lucida Grande"/>
          <w:color w:val="000000"/>
          <w:sz w:val="28"/>
          <w:szCs w:val="28"/>
        </w:rPr>
      </w:pPr>
      <w:r>
        <w:rPr>
          <w:rFonts w:cs="Lucida Grande"/>
          <w:color w:val="000000"/>
          <w:sz w:val="28"/>
          <w:szCs w:val="28"/>
        </w:rPr>
        <w:t xml:space="preserve">if a password is needed, I believe it may be: </w:t>
      </w:r>
      <w:r w:rsidRPr="00AA2696">
        <w:rPr>
          <w:rFonts w:cs="Lucida Grande"/>
          <w:color w:val="000000"/>
          <w:sz w:val="28"/>
          <w:szCs w:val="28"/>
        </w:rPr>
        <w:t>broward</w:t>
      </w:r>
    </w:p>
    <w:p w14:paraId="2D63675F" w14:textId="77777777" w:rsidR="000F60BC" w:rsidRPr="00AA2696" w:rsidRDefault="000F60BC" w:rsidP="000F60BC">
      <w:pPr>
        <w:widowControl w:val="0"/>
        <w:autoSpaceDE w:val="0"/>
        <w:autoSpaceDN w:val="0"/>
        <w:adjustRightInd w:val="0"/>
        <w:jc w:val="both"/>
        <w:rPr>
          <w:rFonts w:cs="Lucida Grande"/>
          <w:color w:val="000000"/>
          <w:sz w:val="28"/>
          <w:szCs w:val="28"/>
        </w:rPr>
      </w:pPr>
    </w:p>
    <w:p w14:paraId="59817B0C" w14:textId="2CEFAE16" w:rsidR="000F60BC" w:rsidRDefault="000F60BC" w:rsidP="000F60BC">
      <w:pPr>
        <w:widowControl w:val="0"/>
        <w:autoSpaceDE w:val="0"/>
        <w:autoSpaceDN w:val="0"/>
        <w:adjustRightInd w:val="0"/>
        <w:ind w:left="720"/>
        <w:jc w:val="both"/>
        <w:rPr>
          <w:rFonts w:cs="Lucida Grande"/>
          <w:color w:val="000000"/>
          <w:sz w:val="28"/>
          <w:szCs w:val="28"/>
        </w:rPr>
      </w:pPr>
      <w:r w:rsidRPr="00AA2696">
        <w:rPr>
          <w:rFonts w:cs="Lucida Grande"/>
          <w:color w:val="000000"/>
          <w:sz w:val="28"/>
          <w:szCs w:val="28"/>
        </w:rPr>
        <w:t>On</w:t>
      </w:r>
      <w:r>
        <w:rPr>
          <w:rFonts w:cs="Lucida Grande"/>
          <w:color w:val="000000"/>
          <w:sz w:val="28"/>
          <w:szCs w:val="28"/>
        </w:rPr>
        <w:t>ce you have viewed the BriDGES B</w:t>
      </w:r>
      <w:r w:rsidRPr="00AA2696">
        <w:rPr>
          <w:rFonts w:cs="Lucida Grande"/>
          <w:color w:val="000000"/>
          <w:sz w:val="28"/>
          <w:szCs w:val="28"/>
        </w:rPr>
        <w:t xml:space="preserve">rainshark, please </w:t>
      </w:r>
      <w:r>
        <w:rPr>
          <w:rFonts w:cs="Lucida Grande"/>
          <w:color w:val="000000"/>
          <w:sz w:val="28"/>
          <w:szCs w:val="28"/>
        </w:rPr>
        <w:t>send an email to me</w:t>
      </w:r>
      <w:r w:rsidRPr="00AA2696">
        <w:rPr>
          <w:rFonts w:cs="Lucida Grande"/>
          <w:color w:val="000000"/>
          <w:sz w:val="28"/>
          <w:szCs w:val="28"/>
        </w:rPr>
        <w:t xml:space="preserve"> stating, "I have been oriented to Br</w:t>
      </w:r>
      <w:r>
        <w:rPr>
          <w:rFonts w:cs="Lucida Grande"/>
          <w:color w:val="000000"/>
          <w:sz w:val="28"/>
          <w:szCs w:val="28"/>
        </w:rPr>
        <w:t>iDGES 2015-2016 by viewing the B</w:t>
      </w:r>
      <w:r w:rsidRPr="00AA2696">
        <w:rPr>
          <w:rFonts w:cs="Lucida Grande"/>
          <w:color w:val="000000"/>
          <w:sz w:val="28"/>
          <w:szCs w:val="28"/>
        </w:rPr>
        <w:t>rainshark presentation provided."</w:t>
      </w:r>
      <w:r>
        <w:rPr>
          <w:rFonts w:cs="Lucida Grande"/>
          <w:color w:val="000000"/>
          <w:sz w:val="28"/>
          <w:szCs w:val="28"/>
        </w:rPr>
        <w:t xml:space="preserve">  After viewing the B</w:t>
      </w:r>
      <w:r w:rsidRPr="00AA2696">
        <w:rPr>
          <w:rFonts w:cs="Lucida Grande"/>
          <w:color w:val="000000"/>
          <w:sz w:val="28"/>
          <w:szCs w:val="28"/>
        </w:rPr>
        <w:t>rainshark, if you should have any questions, please feel free to ask me.  Thanks all.</w:t>
      </w:r>
    </w:p>
    <w:p w14:paraId="01F652B2" w14:textId="77777777" w:rsidR="000F60BC" w:rsidRPr="00AA2696" w:rsidRDefault="000F60BC" w:rsidP="000F60BC">
      <w:pPr>
        <w:widowControl w:val="0"/>
        <w:autoSpaceDE w:val="0"/>
        <w:autoSpaceDN w:val="0"/>
        <w:adjustRightInd w:val="0"/>
        <w:ind w:left="720"/>
        <w:jc w:val="both"/>
        <w:rPr>
          <w:rFonts w:cs="Lucida Grande"/>
          <w:color w:val="000000"/>
          <w:sz w:val="28"/>
          <w:szCs w:val="28"/>
        </w:rPr>
      </w:pPr>
    </w:p>
    <w:p w14:paraId="0B9A04C0" w14:textId="159668B9" w:rsidR="000F60BC" w:rsidRDefault="000F60BC" w:rsidP="000F60BC">
      <w:pPr>
        <w:pStyle w:val="ListParagraph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0F60BC">
        <w:rPr>
          <w:b/>
          <w:sz w:val="28"/>
          <w:szCs w:val="28"/>
        </w:rPr>
        <w:t>Brainshark presentation regarding the evaluation instrument and process</w:t>
      </w:r>
      <w:r>
        <w:rPr>
          <w:sz w:val="28"/>
          <w:szCs w:val="28"/>
        </w:rPr>
        <w:t xml:space="preserve"> is available for all </w:t>
      </w:r>
      <w:r w:rsidRPr="000F60BC">
        <w:rPr>
          <w:b/>
          <w:sz w:val="28"/>
          <w:szCs w:val="28"/>
        </w:rPr>
        <w:t>Clerical Staff</w:t>
      </w:r>
      <w:r>
        <w:rPr>
          <w:sz w:val="28"/>
          <w:szCs w:val="28"/>
        </w:rPr>
        <w:t xml:space="preserve">, </w:t>
      </w:r>
      <w:r w:rsidRPr="000F60BC">
        <w:rPr>
          <w:b/>
          <w:sz w:val="28"/>
          <w:szCs w:val="28"/>
        </w:rPr>
        <w:t>ESPs</w:t>
      </w:r>
      <w:r>
        <w:rPr>
          <w:sz w:val="28"/>
          <w:szCs w:val="28"/>
        </w:rPr>
        <w:t xml:space="preserve">, </w:t>
      </w:r>
      <w:r w:rsidRPr="000F60BC">
        <w:rPr>
          <w:b/>
          <w:sz w:val="28"/>
          <w:szCs w:val="28"/>
        </w:rPr>
        <w:t>Facilities Service Staff</w:t>
      </w:r>
      <w:r>
        <w:rPr>
          <w:sz w:val="28"/>
          <w:szCs w:val="28"/>
        </w:rPr>
        <w:t xml:space="preserve">, and </w:t>
      </w:r>
      <w:r w:rsidRPr="000F60BC">
        <w:rPr>
          <w:b/>
          <w:sz w:val="28"/>
          <w:szCs w:val="28"/>
        </w:rPr>
        <w:t>Cafeteria Staff</w:t>
      </w:r>
      <w:r>
        <w:rPr>
          <w:sz w:val="28"/>
          <w:szCs w:val="28"/>
        </w:rPr>
        <w:t>.  You can access the Brainshark by going to the following link:</w:t>
      </w:r>
    </w:p>
    <w:p w14:paraId="2A3B789F" w14:textId="77777777" w:rsidR="000F60BC" w:rsidRDefault="000F60BC" w:rsidP="000F60BC">
      <w:pPr>
        <w:pStyle w:val="ListParagraph"/>
        <w:jc w:val="both"/>
        <w:rPr>
          <w:sz w:val="28"/>
          <w:szCs w:val="28"/>
        </w:rPr>
      </w:pPr>
    </w:p>
    <w:p w14:paraId="10841AD1" w14:textId="30484918" w:rsidR="000F60BC" w:rsidRDefault="00F504C0" w:rsidP="000F60BC">
      <w:pPr>
        <w:pStyle w:val="ListParagraph"/>
        <w:jc w:val="both"/>
        <w:rPr>
          <w:sz w:val="28"/>
          <w:szCs w:val="28"/>
        </w:rPr>
      </w:pPr>
      <w:hyperlink r:id="rId7" w:history="1">
        <w:r w:rsidR="000F60BC" w:rsidRPr="00EA7488">
          <w:rPr>
            <w:rStyle w:val="Hyperlink"/>
            <w:sz w:val="28"/>
            <w:szCs w:val="28"/>
          </w:rPr>
          <w:t>http://www.brainshark.com/browardschools/sppasorientation</w:t>
        </w:r>
      </w:hyperlink>
    </w:p>
    <w:p w14:paraId="468F3351" w14:textId="77777777" w:rsidR="000F60BC" w:rsidRDefault="000F60BC" w:rsidP="000F60BC">
      <w:pPr>
        <w:pStyle w:val="ListParagraph"/>
        <w:jc w:val="both"/>
        <w:rPr>
          <w:sz w:val="28"/>
          <w:szCs w:val="28"/>
        </w:rPr>
      </w:pPr>
    </w:p>
    <w:p w14:paraId="6028E307" w14:textId="1B9A5E0F" w:rsidR="000F60BC" w:rsidRDefault="000F60BC" w:rsidP="000F60BC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if a password is needed, I believe it may be: broward</w:t>
      </w:r>
    </w:p>
    <w:p w14:paraId="186F0FC4" w14:textId="77777777" w:rsidR="004D2719" w:rsidRDefault="004D2719" w:rsidP="000F60BC">
      <w:pPr>
        <w:pStyle w:val="ListParagraph"/>
        <w:jc w:val="both"/>
        <w:rPr>
          <w:sz w:val="28"/>
          <w:szCs w:val="28"/>
        </w:rPr>
      </w:pPr>
    </w:p>
    <w:p w14:paraId="399FB692" w14:textId="77777777" w:rsidR="004D2719" w:rsidRDefault="004D2719" w:rsidP="000F60BC">
      <w:pPr>
        <w:pStyle w:val="ListParagraph"/>
        <w:jc w:val="both"/>
        <w:rPr>
          <w:sz w:val="28"/>
          <w:szCs w:val="28"/>
        </w:rPr>
      </w:pPr>
    </w:p>
    <w:p w14:paraId="68AA5D4A" w14:textId="48E436C8" w:rsidR="004D2719" w:rsidRDefault="004D2719" w:rsidP="004D2719">
      <w:pPr>
        <w:pStyle w:val="ListParagraph"/>
        <w:numPr>
          <w:ilvl w:val="0"/>
          <w:numId w:val="47"/>
        </w:numPr>
        <w:jc w:val="both"/>
        <w:rPr>
          <w:sz w:val="28"/>
          <w:szCs w:val="28"/>
        </w:rPr>
      </w:pPr>
      <w:r w:rsidRPr="004D2719">
        <w:rPr>
          <w:sz w:val="28"/>
          <w:szCs w:val="28"/>
        </w:rPr>
        <w:t xml:space="preserve">I’m sure that soon we’ll be getting information regarding deadline dates for </w:t>
      </w:r>
      <w:r w:rsidRPr="004D2719">
        <w:rPr>
          <w:b/>
          <w:sz w:val="28"/>
          <w:szCs w:val="28"/>
        </w:rPr>
        <w:t>Professional Growth Plans</w:t>
      </w:r>
      <w:r w:rsidRPr="004D2719">
        <w:rPr>
          <w:sz w:val="28"/>
          <w:szCs w:val="28"/>
        </w:rPr>
        <w:t xml:space="preserve">.  As we have done in the past, if interested, we will schedule a meeting for all to meet </w:t>
      </w:r>
      <w:r>
        <w:rPr>
          <w:sz w:val="28"/>
          <w:szCs w:val="28"/>
        </w:rPr>
        <w:t>and input this information together.  As soon as I get the dates, these meetings will be scheduled.  This year, as a school (once again, if you’d like to be involved w/all), we’ll be focusing upon Elements #18 and #20:</w:t>
      </w:r>
    </w:p>
    <w:p w14:paraId="5A9DF4B2" w14:textId="77777777" w:rsidR="004D2719" w:rsidRDefault="004D2719" w:rsidP="004D2719">
      <w:pPr>
        <w:jc w:val="both"/>
        <w:rPr>
          <w:sz w:val="28"/>
          <w:szCs w:val="28"/>
        </w:rPr>
      </w:pPr>
    </w:p>
    <w:p w14:paraId="5F5D6516" w14:textId="77777777" w:rsidR="004D2719" w:rsidRDefault="004D2719" w:rsidP="004D2719">
      <w:pPr>
        <w:ind w:firstLine="720"/>
        <w:rPr>
          <w:rFonts w:ascii="Helvetica Neue" w:hAnsi="Helvetica Neue" w:cs="Helvetica Neue"/>
          <w:b/>
          <w:color w:val="262626"/>
          <w:u w:val="single"/>
        </w:rPr>
      </w:pPr>
    </w:p>
    <w:p w14:paraId="1CFBD8C8" w14:textId="77777777" w:rsidR="004D2719" w:rsidRDefault="004D2719" w:rsidP="004D2719">
      <w:pPr>
        <w:ind w:firstLine="720"/>
        <w:rPr>
          <w:rFonts w:ascii="Helvetica Neue" w:hAnsi="Helvetica Neue" w:cs="Helvetica Neue"/>
          <w:b/>
          <w:color w:val="262626"/>
          <w:u w:val="single"/>
        </w:rPr>
      </w:pPr>
    </w:p>
    <w:p w14:paraId="04B837B1" w14:textId="77777777" w:rsidR="004D2719" w:rsidRDefault="004D2719" w:rsidP="004D2719">
      <w:pPr>
        <w:ind w:firstLine="720"/>
        <w:rPr>
          <w:rFonts w:ascii="Helvetica Neue" w:hAnsi="Helvetica Neue" w:cs="Helvetica Neue"/>
          <w:b/>
          <w:color w:val="262626"/>
          <w:u w:val="single"/>
        </w:rPr>
      </w:pPr>
    </w:p>
    <w:p w14:paraId="0A3DFB09" w14:textId="77777777" w:rsidR="004D2719" w:rsidRDefault="004D2719" w:rsidP="004D2719">
      <w:pPr>
        <w:ind w:firstLine="720"/>
        <w:rPr>
          <w:rFonts w:ascii="Helvetica Neue" w:hAnsi="Helvetica Neue" w:cs="Helvetica Neue"/>
          <w:b/>
          <w:color w:val="262626"/>
          <w:u w:val="single"/>
        </w:rPr>
      </w:pPr>
    </w:p>
    <w:p w14:paraId="06D44531" w14:textId="77777777" w:rsidR="004D2719" w:rsidRDefault="004D2719" w:rsidP="004D2719">
      <w:pPr>
        <w:ind w:firstLine="720"/>
        <w:rPr>
          <w:rFonts w:ascii="Helvetica Neue" w:hAnsi="Helvetica Neue" w:cs="Helvetica Neue"/>
          <w:b/>
          <w:color w:val="262626"/>
          <w:u w:val="single"/>
        </w:rPr>
      </w:pPr>
    </w:p>
    <w:p w14:paraId="42B0652D" w14:textId="77777777" w:rsidR="004D2719" w:rsidRPr="004D2719" w:rsidRDefault="004D2719" w:rsidP="004D2719">
      <w:pPr>
        <w:ind w:firstLine="720"/>
        <w:rPr>
          <w:rFonts w:ascii="Helvetica Neue" w:hAnsi="Helvetica Neue" w:cs="Helvetica Neue"/>
          <w:b/>
          <w:color w:val="262626"/>
          <w:u w:val="single"/>
        </w:rPr>
      </w:pPr>
      <w:r w:rsidRPr="004D2719">
        <w:rPr>
          <w:rFonts w:ascii="Helvetica Neue" w:hAnsi="Helvetica Neue" w:cs="Helvetica Neue"/>
          <w:b/>
          <w:color w:val="262626"/>
          <w:u w:val="single"/>
        </w:rPr>
        <w:t>Element 18, Helping Students Examine Their Reasoning</w:t>
      </w:r>
    </w:p>
    <w:p w14:paraId="04264E5C" w14:textId="77777777" w:rsidR="004D2719" w:rsidRPr="004D2719" w:rsidRDefault="004D2719" w:rsidP="004D2719">
      <w:pPr>
        <w:rPr>
          <w:rFonts w:ascii="Helvetica Neue" w:hAnsi="Helvetica Neue" w:cs="Helvetica Neue"/>
          <w:color w:val="262626"/>
        </w:rPr>
      </w:pPr>
    </w:p>
    <w:p w14:paraId="4C98DF2F" w14:textId="77777777" w:rsidR="004D2719" w:rsidRPr="004D2719" w:rsidRDefault="004D2719" w:rsidP="004D2719">
      <w:pPr>
        <w:ind w:left="720"/>
        <w:rPr>
          <w:rFonts w:ascii="Helvetica Neue" w:hAnsi="Helvetica Neue" w:cs="Helvetica Neue"/>
          <w:color w:val="262626"/>
        </w:rPr>
      </w:pPr>
      <w:r w:rsidRPr="004D2719">
        <w:rPr>
          <w:rFonts w:ascii="Helvetica Neue" w:hAnsi="Helvetica Neue" w:cs="Helvetica Neue"/>
          <w:b/>
          <w:bCs/>
          <w:color w:val="262626"/>
        </w:rPr>
        <w:t>Focus Statement:</w:t>
      </w:r>
      <w:r w:rsidRPr="004D2719">
        <w:rPr>
          <w:rFonts w:ascii="Helvetica Neue" w:hAnsi="Helvetica Neue" w:cs="Helvetica Neue"/>
          <w:color w:val="262626"/>
        </w:rPr>
        <w:t xml:space="preserve"> The teacher helps students produce and defend claims by examining their own reasoning or the logic of presented information, processes, and procedures.</w:t>
      </w:r>
    </w:p>
    <w:p w14:paraId="1FB6FE05" w14:textId="77777777" w:rsidR="004D2719" w:rsidRPr="004D2719" w:rsidRDefault="004D2719" w:rsidP="004D2719">
      <w:pPr>
        <w:rPr>
          <w:rFonts w:ascii="Helvetica Neue" w:hAnsi="Helvetica Neue" w:cs="Helvetica Neue"/>
          <w:color w:val="262626"/>
        </w:rPr>
      </w:pPr>
    </w:p>
    <w:p w14:paraId="4A3BC787" w14:textId="77777777" w:rsidR="004D2719" w:rsidRPr="004D2719" w:rsidRDefault="004D2719" w:rsidP="004D2719">
      <w:pPr>
        <w:ind w:left="720"/>
        <w:rPr>
          <w:rFonts w:ascii="Helvetica Neue" w:hAnsi="Helvetica Neue" w:cs="Helvetica Neue"/>
          <w:color w:val="262626"/>
        </w:rPr>
      </w:pPr>
      <w:r w:rsidRPr="004D2719">
        <w:rPr>
          <w:rFonts w:ascii="Helvetica Neue" w:hAnsi="Helvetica Neue" w:cs="Helvetica Neue"/>
          <w:b/>
          <w:bCs/>
          <w:color w:val="262626"/>
        </w:rPr>
        <w:t>Desired Effect:</w:t>
      </w:r>
      <w:r w:rsidRPr="004D2719">
        <w:rPr>
          <w:rFonts w:ascii="Helvetica Neue" w:hAnsi="Helvetica Neue" w:cs="Helvetica Neue"/>
          <w:color w:val="262626"/>
        </w:rPr>
        <w:t xml:space="preserve"> Students can identify and articulate errors in logic or reasoning, or the structure of an argument, and explain new insights resulting from this analysis.</w:t>
      </w:r>
    </w:p>
    <w:p w14:paraId="72626B58" w14:textId="77777777" w:rsidR="004D2719" w:rsidRPr="004D2719" w:rsidRDefault="004D2719" w:rsidP="004D2719">
      <w:pPr>
        <w:rPr>
          <w:rFonts w:ascii="Helvetica Neue" w:hAnsi="Helvetica Neue" w:cs="Helvetica Neue"/>
          <w:color w:val="262626"/>
        </w:rPr>
      </w:pPr>
    </w:p>
    <w:p w14:paraId="44BCFEFD" w14:textId="77777777" w:rsidR="004D2719" w:rsidRPr="004D2719" w:rsidRDefault="004D2719" w:rsidP="004D2719">
      <w:pPr>
        <w:ind w:firstLine="720"/>
        <w:rPr>
          <w:rFonts w:ascii="Helvetica Neue" w:hAnsi="Helvetica Neue" w:cs="Helvetica Neue"/>
          <w:b/>
          <w:color w:val="262626"/>
          <w:u w:val="single"/>
        </w:rPr>
      </w:pPr>
      <w:r w:rsidRPr="004D2719">
        <w:rPr>
          <w:rFonts w:ascii="Helvetica Neue" w:hAnsi="Helvetica Neue" w:cs="Helvetica Neue"/>
          <w:b/>
          <w:color w:val="262626"/>
          <w:u w:val="single"/>
        </w:rPr>
        <w:t>Element 20, Helping Students Revise Knowledge</w:t>
      </w:r>
    </w:p>
    <w:p w14:paraId="218EF8AB" w14:textId="77777777" w:rsidR="004D2719" w:rsidRPr="004D2719" w:rsidRDefault="004D2719" w:rsidP="004D2719">
      <w:pPr>
        <w:rPr>
          <w:rFonts w:ascii="Helvetica Neue" w:hAnsi="Helvetica Neue" w:cs="Helvetica Neue"/>
          <w:color w:val="262626"/>
        </w:rPr>
      </w:pPr>
    </w:p>
    <w:p w14:paraId="04E679E9" w14:textId="77777777" w:rsidR="004D2719" w:rsidRPr="004D2719" w:rsidRDefault="004D2719" w:rsidP="004D2719">
      <w:pPr>
        <w:ind w:left="720"/>
        <w:rPr>
          <w:rFonts w:ascii="Helvetica Neue" w:hAnsi="Helvetica Neue" w:cs="Helvetica Neue"/>
          <w:color w:val="262626"/>
        </w:rPr>
      </w:pPr>
      <w:r w:rsidRPr="004D2719">
        <w:rPr>
          <w:rFonts w:ascii="Helvetica Neue" w:hAnsi="Helvetica Neue" w:cs="Helvetica Neue"/>
          <w:b/>
          <w:bCs/>
          <w:color w:val="262626"/>
        </w:rPr>
        <w:t>Focus Statement:</w:t>
      </w:r>
      <w:r w:rsidRPr="004D2719">
        <w:rPr>
          <w:rFonts w:ascii="Helvetica Neue" w:hAnsi="Helvetica Neue" w:cs="Helvetica Neue"/>
          <w:color w:val="262626"/>
        </w:rPr>
        <w:t xml:space="preserve"> The teacher engages students in revision of previous knowledge by correcting errors and misconceptions as well as adding new information.</w:t>
      </w:r>
    </w:p>
    <w:p w14:paraId="18DFA58E" w14:textId="77777777" w:rsidR="004D2719" w:rsidRPr="004D2719" w:rsidRDefault="004D2719" w:rsidP="004D2719">
      <w:pPr>
        <w:rPr>
          <w:rFonts w:ascii="Helvetica Neue" w:hAnsi="Helvetica Neue" w:cs="Helvetica Neue"/>
          <w:color w:val="262626"/>
        </w:rPr>
      </w:pPr>
    </w:p>
    <w:p w14:paraId="56DEFE1E" w14:textId="77777777" w:rsidR="004D2719" w:rsidRPr="004D2719" w:rsidRDefault="004D2719" w:rsidP="004D2719">
      <w:pPr>
        <w:ind w:left="720"/>
        <w:rPr>
          <w:rFonts w:ascii="Helvetica Neue" w:hAnsi="Helvetica Neue" w:cs="Helvetica Neue"/>
          <w:color w:val="262626"/>
        </w:rPr>
      </w:pPr>
      <w:r w:rsidRPr="004D2719">
        <w:rPr>
          <w:rFonts w:ascii="Helvetica Neue" w:hAnsi="Helvetica Neue" w:cs="Helvetica Neue"/>
          <w:b/>
          <w:bCs/>
          <w:color w:val="262626"/>
        </w:rPr>
        <w:t>Desired Effect:</w:t>
      </w:r>
      <w:r w:rsidRPr="004D2719">
        <w:rPr>
          <w:rFonts w:ascii="Helvetica Neue" w:hAnsi="Helvetica Neue" w:cs="Helvetica Neue"/>
          <w:color w:val="262626"/>
        </w:rPr>
        <w:t xml:space="preserve"> Students make additions and deletions to previous knowledge that deepen their understanding.</w:t>
      </w:r>
    </w:p>
    <w:p w14:paraId="1FC31CE6" w14:textId="77777777" w:rsidR="009A30F5" w:rsidRPr="009A30F5" w:rsidRDefault="009A30F5" w:rsidP="009A30F5">
      <w:pPr>
        <w:widowControl w:val="0"/>
        <w:autoSpaceDE w:val="0"/>
        <w:autoSpaceDN w:val="0"/>
        <w:adjustRightInd w:val="0"/>
        <w:jc w:val="both"/>
        <w:rPr>
          <w:rFonts w:cs="Geneva"/>
          <w:color w:val="000000"/>
          <w:sz w:val="28"/>
          <w:szCs w:val="28"/>
        </w:rPr>
      </w:pPr>
    </w:p>
    <w:p w14:paraId="5698C1CA" w14:textId="77777777" w:rsidR="004D2719" w:rsidRDefault="004D2719" w:rsidP="00FD75E2">
      <w:pPr>
        <w:rPr>
          <w:b/>
          <w:sz w:val="28"/>
          <w:szCs w:val="28"/>
          <w:u w:val="single"/>
        </w:rPr>
      </w:pPr>
    </w:p>
    <w:p w14:paraId="11A6CA1B" w14:textId="3D31DDA0" w:rsidR="00EB7B66" w:rsidRDefault="00CB6EE5" w:rsidP="00FD75E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the calendar for the week:</w:t>
      </w:r>
    </w:p>
    <w:p w14:paraId="3D101878" w14:textId="77777777" w:rsidR="00CB6EE5" w:rsidRDefault="00CB6EE5" w:rsidP="00FD75E2">
      <w:pPr>
        <w:rPr>
          <w:b/>
          <w:sz w:val="28"/>
          <w:szCs w:val="28"/>
          <w:u w:val="single"/>
        </w:rPr>
      </w:pPr>
    </w:p>
    <w:p w14:paraId="5F5575E7" w14:textId="46D63641" w:rsidR="002B47F5" w:rsidRPr="00A90386" w:rsidRDefault="00EB7B66" w:rsidP="00FD75E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</w:t>
      </w:r>
      <w:r w:rsidR="00746928">
        <w:rPr>
          <w:b/>
          <w:sz w:val="28"/>
          <w:szCs w:val="28"/>
          <w:u w:val="single"/>
        </w:rPr>
        <w:t xml:space="preserve">day, </w:t>
      </w:r>
      <w:r w:rsidR="004F12E9">
        <w:rPr>
          <w:b/>
          <w:sz w:val="28"/>
          <w:szCs w:val="28"/>
          <w:u w:val="single"/>
        </w:rPr>
        <w:t>September</w:t>
      </w:r>
      <w:r>
        <w:rPr>
          <w:b/>
          <w:sz w:val="28"/>
          <w:szCs w:val="28"/>
          <w:u w:val="single"/>
        </w:rPr>
        <w:t xml:space="preserve"> </w:t>
      </w:r>
      <w:r w:rsidR="002B47F5">
        <w:rPr>
          <w:b/>
          <w:sz w:val="28"/>
          <w:szCs w:val="28"/>
          <w:u w:val="single"/>
        </w:rPr>
        <w:t>14</w:t>
      </w:r>
      <w:r w:rsidR="002B47F5" w:rsidRPr="002B47F5">
        <w:rPr>
          <w:b/>
          <w:sz w:val="28"/>
          <w:szCs w:val="28"/>
          <w:u w:val="single"/>
          <w:vertAlign w:val="superscript"/>
        </w:rPr>
        <w:t>th</w:t>
      </w:r>
    </w:p>
    <w:p w14:paraId="412F986A" w14:textId="0A87D1D8" w:rsidR="00776F40" w:rsidRPr="00CB6EE5" w:rsidRDefault="002B47F5" w:rsidP="00EB7B6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Rosh Hashanah</w:t>
      </w:r>
      <w:r w:rsidR="00EB7B66" w:rsidRPr="00EB7B66">
        <w:rPr>
          <w:b/>
          <w:sz w:val="28"/>
          <w:szCs w:val="28"/>
        </w:rPr>
        <w:t xml:space="preserve"> – Schools Closed</w:t>
      </w:r>
      <w:r w:rsidR="00CB6EE5">
        <w:rPr>
          <w:b/>
          <w:sz w:val="28"/>
          <w:szCs w:val="28"/>
        </w:rPr>
        <w:tab/>
      </w:r>
      <w:r w:rsidR="00CB6EE5">
        <w:rPr>
          <w:b/>
          <w:sz w:val="28"/>
          <w:szCs w:val="28"/>
        </w:rPr>
        <w:tab/>
      </w:r>
      <w:r w:rsidR="00CB6EE5">
        <w:rPr>
          <w:b/>
          <w:sz w:val="28"/>
          <w:szCs w:val="28"/>
        </w:rPr>
        <w:tab/>
      </w:r>
    </w:p>
    <w:p w14:paraId="266F21A6" w14:textId="76167523" w:rsidR="002B47F5" w:rsidRPr="004D2719" w:rsidRDefault="00CB6EE5" w:rsidP="00EB7B6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A6DAB41" w14:textId="6D3974C8" w:rsidR="00EB7B66" w:rsidRPr="009021B6" w:rsidRDefault="00EB7B66" w:rsidP="00EB7B66">
      <w:pPr>
        <w:rPr>
          <w:b/>
          <w:sz w:val="28"/>
          <w:szCs w:val="28"/>
          <w:vertAlign w:val="superscript"/>
        </w:rPr>
      </w:pPr>
      <w:r w:rsidRPr="00EB7B66">
        <w:rPr>
          <w:b/>
          <w:sz w:val="28"/>
          <w:szCs w:val="28"/>
          <w:u w:val="single"/>
        </w:rPr>
        <w:t xml:space="preserve">Wednesday, September </w:t>
      </w:r>
      <w:r w:rsidR="002B47F5">
        <w:rPr>
          <w:b/>
          <w:sz w:val="28"/>
          <w:szCs w:val="28"/>
          <w:u w:val="single"/>
        </w:rPr>
        <w:t>16</w:t>
      </w:r>
      <w:r w:rsidRPr="00EB7B66">
        <w:rPr>
          <w:b/>
          <w:sz w:val="28"/>
          <w:szCs w:val="28"/>
          <w:u w:val="single"/>
          <w:vertAlign w:val="superscript"/>
        </w:rPr>
        <w:t>th</w:t>
      </w:r>
      <w:r w:rsidR="00CD48BE" w:rsidRPr="00CD48BE">
        <w:rPr>
          <w:b/>
          <w:sz w:val="28"/>
          <w:szCs w:val="28"/>
          <w:vertAlign w:val="superscript"/>
        </w:rPr>
        <w:tab/>
      </w:r>
      <w:r w:rsidR="00CD48BE" w:rsidRPr="00CD48BE">
        <w:rPr>
          <w:b/>
          <w:sz w:val="28"/>
          <w:szCs w:val="28"/>
          <w:vertAlign w:val="superscript"/>
        </w:rPr>
        <w:tab/>
      </w:r>
      <w:r w:rsidR="00CD48BE" w:rsidRPr="00CD48BE">
        <w:rPr>
          <w:b/>
          <w:sz w:val="28"/>
          <w:szCs w:val="28"/>
          <w:vertAlign w:val="superscript"/>
        </w:rPr>
        <w:tab/>
      </w:r>
    </w:p>
    <w:p w14:paraId="2D0C0281" w14:textId="0EF1CC5B" w:rsidR="009021B6" w:rsidRPr="009021B6" w:rsidRDefault="009021B6" w:rsidP="00EB7B66">
      <w:pPr>
        <w:rPr>
          <w:sz w:val="28"/>
          <w:szCs w:val="28"/>
        </w:rPr>
      </w:pPr>
      <w:r w:rsidRPr="009021B6">
        <w:rPr>
          <w:sz w:val="28"/>
          <w:szCs w:val="28"/>
        </w:rPr>
        <w:t>-2:30 p.m. – PLC meetings w/teams?</w:t>
      </w:r>
    </w:p>
    <w:p w14:paraId="45600021" w14:textId="77777777" w:rsidR="009021B6" w:rsidRDefault="009021B6" w:rsidP="00EB7B66">
      <w:pPr>
        <w:rPr>
          <w:b/>
          <w:sz w:val="28"/>
          <w:szCs w:val="28"/>
          <w:u w:val="single"/>
        </w:rPr>
      </w:pPr>
    </w:p>
    <w:p w14:paraId="0CD2EC56" w14:textId="77777777" w:rsidR="002B47F5" w:rsidRDefault="002B47F5" w:rsidP="00EB7B66">
      <w:pPr>
        <w:rPr>
          <w:b/>
          <w:sz w:val="28"/>
          <w:szCs w:val="28"/>
          <w:u w:val="single"/>
        </w:rPr>
      </w:pPr>
      <w:r w:rsidRPr="002B47F5">
        <w:rPr>
          <w:b/>
          <w:sz w:val="28"/>
          <w:szCs w:val="28"/>
          <w:u w:val="single"/>
        </w:rPr>
        <w:t>Thursday, September 17</w:t>
      </w:r>
      <w:r w:rsidRPr="002B47F5">
        <w:rPr>
          <w:b/>
          <w:sz w:val="28"/>
          <w:szCs w:val="28"/>
          <w:u w:val="single"/>
          <w:vertAlign w:val="superscript"/>
        </w:rPr>
        <w:t>th</w:t>
      </w:r>
    </w:p>
    <w:p w14:paraId="2043EF5A" w14:textId="58739C8C" w:rsidR="002B47F5" w:rsidRPr="002B47F5" w:rsidRDefault="002B47F5" w:rsidP="00EB7B66">
      <w:pPr>
        <w:rPr>
          <w:b/>
          <w:sz w:val="28"/>
          <w:szCs w:val="28"/>
        </w:rPr>
      </w:pPr>
      <w:r w:rsidRPr="002B47F5">
        <w:rPr>
          <w:b/>
          <w:sz w:val="28"/>
          <w:szCs w:val="28"/>
        </w:rPr>
        <w:t>Early Release Day</w:t>
      </w:r>
      <w:r w:rsidR="009021B6">
        <w:rPr>
          <w:b/>
          <w:sz w:val="28"/>
          <w:szCs w:val="28"/>
        </w:rPr>
        <w:t xml:space="preserve"> </w:t>
      </w:r>
      <w:r w:rsidR="009021B6" w:rsidRPr="009021B6">
        <w:rPr>
          <w:sz w:val="28"/>
          <w:szCs w:val="28"/>
        </w:rPr>
        <w:t>(PLC meetings w/teams?)</w:t>
      </w:r>
    </w:p>
    <w:p w14:paraId="59F6E416" w14:textId="68DB9ED8" w:rsidR="00F93950" w:rsidRPr="0064771B" w:rsidRDefault="00F93950" w:rsidP="00FD75E2">
      <w:pPr>
        <w:rPr>
          <w:sz w:val="28"/>
          <w:szCs w:val="28"/>
        </w:rPr>
      </w:pPr>
    </w:p>
    <w:p w14:paraId="3C88474B" w14:textId="77777777" w:rsidR="0064771B" w:rsidRDefault="0064771B" w:rsidP="00FD75E2">
      <w:pPr>
        <w:rPr>
          <w:b/>
          <w:sz w:val="36"/>
          <w:szCs w:val="36"/>
          <w:u w:val="single"/>
        </w:rPr>
      </w:pPr>
    </w:p>
    <w:p w14:paraId="4B21BE1B" w14:textId="0C0A8171" w:rsidR="00EB7B66" w:rsidRPr="00B14DC2" w:rsidRDefault="004F12E9" w:rsidP="00FD75E2">
      <w:pPr>
        <w:rPr>
          <w:b/>
          <w:sz w:val="28"/>
          <w:szCs w:val="28"/>
          <w:u w:val="single"/>
        </w:rPr>
      </w:pPr>
      <w:r w:rsidRPr="00B14DC2">
        <w:rPr>
          <w:b/>
          <w:sz w:val="28"/>
          <w:szCs w:val="28"/>
          <w:u w:val="single"/>
        </w:rPr>
        <w:t xml:space="preserve">Words </w:t>
      </w:r>
      <w:r w:rsidR="00EB7B66">
        <w:rPr>
          <w:b/>
          <w:sz w:val="28"/>
          <w:szCs w:val="28"/>
          <w:u w:val="single"/>
        </w:rPr>
        <w:t xml:space="preserve">of the Week – week of September </w:t>
      </w:r>
      <w:r w:rsidR="002B47F5">
        <w:rPr>
          <w:b/>
          <w:sz w:val="28"/>
          <w:szCs w:val="28"/>
          <w:u w:val="single"/>
        </w:rPr>
        <w:t>14</w:t>
      </w:r>
      <w:r w:rsidR="00EB7B66" w:rsidRPr="00EB7B66">
        <w:rPr>
          <w:b/>
          <w:sz w:val="28"/>
          <w:szCs w:val="28"/>
          <w:u w:val="single"/>
          <w:vertAlign w:val="superscript"/>
        </w:rPr>
        <w:t>th</w:t>
      </w:r>
    </w:p>
    <w:p w14:paraId="5CD7597A" w14:textId="77777777" w:rsidR="00B14DC2" w:rsidRDefault="00B14DC2" w:rsidP="00FD75E2">
      <w:pPr>
        <w:rPr>
          <w:b/>
          <w:sz w:val="16"/>
          <w:szCs w:val="16"/>
          <w:u w:val="single"/>
        </w:rPr>
      </w:pPr>
    </w:p>
    <w:p w14:paraId="4C908D56" w14:textId="71747717" w:rsidR="004F12E9" w:rsidRPr="00B14DC2" w:rsidRDefault="0048181A" w:rsidP="00FD75E2">
      <w:pPr>
        <w:rPr>
          <w:sz w:val="28"/>
          <w:szCs w:val="28"/>
        </w:rPr>
      </w:pPr>
      <w:r w:rsidRPr="00B14DC2">
        <w:rPr>
          <w:sz w:val="28"/>
          <w:szCs w:val="28"/>
        </w:rPr>
        <w:t xml:space="preserve">This week’s words are all synonyms for the word </w:t>
      </w:r>
      <w:r w:rsidR="002B47F5">
        <w:rPr>
          <w:b/>
          <w:sz w:val="28"/>
          <w:szCs w:val="28"/>
        </w:rPr>
        <w:t>SHINY</w:t>
      </w:r>
      <w:r w:rsidRPr="00B14DC2">
        <w:rPr>
          <w:sz w:val="28"/>
          <w:szCs w:val="28"/>
        </w:rPr>
        <w:t>:</w:t>
      </w:r>
      <w:r w:rsidR="004F12E9" w:rsidRPr="00B14DC2">
        <w:rPr>
          <w:sz w:val="28"/>
          <w:szCs w:val="28"/>
        </w:rPr>
        <w:t xml:space="preserve"> </w:t>
      </w:r>
    </w:p>
    <w:p w14:paraId="608B0B49" w14:textId="77777777" w:rsidR="00B14DC2" w:rsidRDefault="00B14DC2" w:rsidP="00FD75E2">
      <w:pPr>
        <w:rPr>
          <w:sz w:val="16"/>
          <w:szCs w:val="16"/>
        </w:rPr>
      </w:pPr>
    </w:p>
    <w:p w14:paraId="251F536C" w14:textId="6F8DF349" w:rsidR="004F12E9" w:rsidRPr="00B14DC2" w:rsidRDefault="00E1458C" w:rsidP="00FD75E2">
      <w:pPr>
        <w:rPr>
          <w:sz w:val="28"/>
          <w:szCs w:val="28"/>
        </w:rPr>
      </w:pPr>
      <w:r w:rsidRPr="00B14DC2">
        <w:rPr>
          <w:sz w:val="28"/>
          <w:szCs w:val="28"/>
        </w:rPr>
        <w:t xml:space="preserve">Tuesday – </w:t>
      </w:r>
      <w:r w:rsidR="002B47F5">
        <w:rPr>
          <w:sz w:val="28"/>
          <w:szCs w:val="28"/>
        </w:rPr>
        <w:t>glistening, luminous</w:t>
      </w:r>
    </w:p>
    <w:p w14:paraId="3DD01B65" w14:textId="33BB272A" w:rsidR="0048181A" w:rsidRPr="00B14DC2" w:rsidRDefault="00E1458C" w:rsidP="00FD75E2">
      <w:pPr>
        <w:rPr>
          <w:sz w:val="28"/>
          <w:szCs w:val="28"/>
        </w:rPr>
      </w:pPr>
      <w:r w:rsidRPr="00B14DC2">
        <w:rPr>
          <w:sz w:val="28"/>
          <w:szCs w:val="28"/>
        </w:rPr>
        <w:t xml:space="preserve">Wednesday – </w:t>
      </w:r>
      <w:r w:rsidR="002B47F5">
        <w:rPr>
          <w:sz w:val="28"/>
          <w:szCs w:val="28"/>
        </w:rPr>
        <w:t>glossy, lustrous</w:t>
      </w:r>
    </w:p>
    <w:p w14:paraId="73B7BE44" w14:textId="2DDA429C" w:rsidR="0048181A" w:rsidRPr="00B14DC2" w:rsidRDefault="00AD2A84" w:rsidP="00FD75E2">
      <w:pPr>
        <w:rPr>
          <w:sz w:val="28"/>
          <w:szCs w:val="28"/>
        </w:rPr>
      </w:pPr>
      <w:r w:rsidRPr="00B14DC2">
        <w:rPr>
          <w:sz w:val="28"/>
          <w:szCs w:val="28"/>
        </w:rPr>
        <w:t>Thursday –</w:t>
      </w:r>
      <w:r w:rsidR="006768FE" w:rsidRPr="00B14DC2">
        <w:rPr>
          <w:sz w:val="28"/>
          <w:szCs w:val="28"/>
        </w:rPr>
        <w:t xml:space="preserve"> </w:t>
      </w:r>
      <w:r w:rsidR="002B47F5">
        <w:rPr>
          <w:sz w:val="28"/>
          <w:szCs w:val="28"/>
        </w:rPr>
        <w:t>polished, phosphorescent</w:t>
      </w:r>
    </w:p>
    <w:p w14:paraId="1C07EF12" w14:textId="293A3809" w:rsidR="00F93950" w:rsidRPr="000C1C12" w:rsidRDefault="00776F40">
      <w:pPr>
        <w:rPr>
          <w:sz w:val="28"/>
          <w:szCs w:val="28"/>
        </w:rPr>
      </w:pPr>
      <w:r w:rsidRPr="00B14DC2">
        <w:rPr>
          <w:sz w:val="28"/>
          <w:szCs w:val="28"/>
        </w:rPr>
        <w:t xml:space="preserve">Friday – </w:t>
      </w:r>
      <w:r w:rsidR="002B47F5">
        <w:rPr>
          <w:sz w:val="28"/>
          <w:szCs w:val="28"/>
        </w:rPr>
        <w:t>shimmering, brilliant</w:t>
      </w:r>
    </w:p>
    <w:p w14:paraId="63212B52" w14:textId="77777777" w:rsidR="002B47F5" w:rsidRDefault="002B47F5">
      <w:pPr>
        <w:rPr>
          <w:b/>
          <w:sz w:val="28"/>
          <w:szCs w:val="28"/>
          <w:u w:val="single"/>
        </w:rPr>
      </w:pPr>
    </w:p>
    <w:p w14:paraId="776B551C" w14:textId="6EB00D4A" w:rsidR="00F93950" w:rsidRDefault="002B47F5">
      <w:pPr>
        <w:rPr>
          <w:b/>
          <w:sz w:val="28"/>
          <w:szCs w:val="28"/>
          <w:u w:val="single"/>
        </w:rPr>
      </w:pPr>
      <w:r w:rsidRPr="00CB6EE5">
        <w:rPr>
          <w:b/>
          <w:sz w:val="28"/>
          <w:szCs w:val="28"/>
          <w:u w:val="single"/>
        </w:rPr>
        <w:lastRenderedPageBreak/>
        <w:t>St</w:t>
      </w:r>
      <w:r w:rsidRPr="00B14DC2">
        <w:rPr>
          <w:b/>
          <w:sz w:val="28"/>
          <w:szCs w:val="28"/>
          <w:u w:val="single"/>
        </w:rPr>
        <w:t>aff Birthdays thi</w:t>
      </w:r>
      <w:r>
        <w:rPr>
          <w:b/>
          <w:sz w:val="28"/>
          <w:szCs w:val="28"/>
          <w:u w:val="single"/>
        </w:rPr>
        <w:t>s upcoming week:</w:t>
      </w:r>
    </w:p>
    <w:p w14:paraId="059F0EE3" w14:textId="77777777" w:rsidR="002B47F5" w:rsidRDefault="002B47F5">
      <w:pPr>
        <w:rPr>
          <w:b/>
          <w:sz w:val="28"/>
          <w:szCs w:val="28"/>
          <w:u w:val="single"/>
        </w:rPr>
      </w:pPr>
    </w:p>
    <w:p w14:paraId="420AE04C" w14:textId="6545A132" w:rsidR="002B47F5" w:rsidRPr="002B47F5" w:rsidRDefault="002B47F5">
      <w:pPr>
        <w:rPr>
          <w:sz w:val="28"/>
          <w:szCs w:val="28"/>
        </w:rPr>
      </w:pPr>
      <w:r w:rsidRPr="002B47F5">
        <w:rPr>
          <w:sz w:val="28"/>
          <w:szCs w:val="28"/>
        </w:rPr>
        <w:t>Lisa Rodriguez – September 18</w:t>
      </w:r>
      <w:r w:rsidRPr="002B47F5">
        <w:rPr>
          <w:sz w:val="28"/>
          <w:szCs w:val="28"/>
          <w:vertAlign w:val="superscript"/>
        </w:rPr>
        <w:t>th</w:t>
      </w:r>
    </w:p>
    <w:p w14:paraId="0A9084DC" w14:textId="46C9CB31" w:rsidR="002B47F5" w:rsidRPr="002B47F5" w:rsidRDefault="002B47F5">
      <w:pPr>
        <w:rPr>
          <w:sz w:val="28"/>
          <w:szCs w:val="28"/>
        </w:rPr>
      </w:pPr>
      <w:r w:rsidRPr="002B47F5">
        <w:rPr>
          <w:sz w:val="28"/>
          <w:szCs w:val="28"/>
        </w:rPr>
        <w:t>Lisa Olson – September 19</w:t>
      </w:r>
      <w:r w:rsidRPr="002B47F5">
        <w:rPr>
          <w:sz w:val="28"/>
          <w:szCs w:val="28"/>
          <w:vertAlign w:val="superscript"/>
        </w:rPr>
        <w:t>th</w:t>
      </w:r>
    </w:p>
    <w:p w14:paraId="2021ABD5" w14:textId="77777777" w:rsidR="002B47F5" w:rsidRPr="005A540B" w:rsidRDefault="002B47F5">
      <w:pPr>
        <w:rPr>
          <w:sz w:val="28"/>
          <w:szCs w:val="28"/>
        </w:rPr>
      </w:pPr>
    </w:p>
    <w:sectPr w:rsidR="002B47F5" w:rsidRPr="005A540B" w:rsidSect="00B14DC2">
      <w:pgSz w:w="12240" w:h="15840"/>
      <w:pgMar w:top="144" w:right="720" w:bottom="14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rack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Geneva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/>
        <w:color w:val="000000"/>
        <w:sz w:val="24"/>
        <w:szCs w:val="24"/>
      </w:rPr>
    </w:lvl>
  </w:abstractNum>
  <w:abstractNum w:abstractNumId="2">
    <w:nsid w:val="01CC296F"/>
    <w:multiLevelType w:val="hybridMultilevel"/>
    <w:tmpl w:val="7364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45F8A"/>
    <w:multiLevelType w:val="hybridMultilevel"/>
    <w:tmpl w:val="E7BA8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1F1B95"/>
    <w:multiLevelType w:val="hybridMultilevel"/>
    <w:tmpl w:val="CE58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0292A"/>
    <w:multiLevelType w:val="hybridMultilevel"/>
    <w:tmpl w:val="B3149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B4B0F"/>
    <w:multiLevelType w:val="hybridMultilevel"/>
    <w:tmpl w:val="6DF6D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8CE6DEE"/>
    <w:multiLevelType w:val="hybridMultilevel"/>
    <w:tmpl w:val="1BDA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673B12"/>
    <w:multiLevelType w:val="hybridMultilevel"/>
    <w:tmpl w:val="AF365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B8C2C79"/>
    <w:multiLevelType w:val="hybridMultilevel"/>
    <w:tmpl w:val="AD58AE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0C402B34"/>
    <w:multiLevelType w:val="hybridMultilevel"/>
    <w:tmpl w:val="49F00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E678A1"/>
    <w:multiLevelType w:val="hybridMultilevel"/>
    <w:tmpl w:val="1D906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FAC7802"/>
    <w:multiLevelType w:val="hybridMultilevel"/>
    <w:tmpl w:val="93329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19A7298"/>
    <w:multiLevelType w:val="hybridMultilevel"/>
    <w:tmpl w:val="0CC40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D2C04"/>
    <w:multiLevelType w:val="hybridMultilevel"/>
    <w:tmpl w:val="878EC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7CF1CCD"/>
    <w:multiLevelType w:val="hybridMultilevel"/>
    <w:tmpl w:val="4066EA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E1833AE"/>
    <w:multiLevelType w:val="hybridMultilevel"/>
    <w:tmpl w:val="C5F28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DE0E0B"/>
    <w:multiLevelType w:val="hybridMultilevel"/>
    <w:tmpl w:val="D88AD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9613909"/>
    <w:multiLevelType w:val="hybridMultilevel"/>
    <w:tmpl w:val="8D0E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EC489A"/>
    <w:multiLevelType w:val="multilevel"/>
    <w:tmpl w:val="8D0EEE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6D1A96"/>
    <w:multiLevelType w:val="hybridMultilevel"/>
    <w:tmpl w:val="490CE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2E8353D"/>
    <w:multiLevelType w:val="hybridMultilevel"/>
    <w:tmpl w:val="649295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841A61"/>
    <w:multiLevelType w:val="hybridMultilevel"/>
    <w:tmpl w:val="497A1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E460F3"/>
    <w:multiLevelType w:val="hybridMultilevel"/>
    <w:tmpl w:val="4BC89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5164E79"/>
    <w:multiLevelType w:val="hybridMultilevel"/>
    <w:tmpl w:val="8DC43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6C43E3F"/>
    <w:multiLevelType w:val="hybridMultilevel"/>
    <w:tmpl w:val="71066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902233"/>
    <w:multiLevelType w:val="hybridMultilevel"/>
    <w:tmpl w:val="487C2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F5E4516"/>
    <w:multiLevelType w:val="hybridMultilevel"/>
    <w:tmpl w:val="5684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FC10FC"/>
    <w:multiLevelType w:val="hybridMultilevel"/>
    <w:tmpl w:val="85F6B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EE14DD"/>
    <w:multiLevelType w:val="hybridMultilevel"/>
    <w:tmpl w:val="23EC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9540BB"/>
    <w:multiLevelType w:val="hybridMultilevel"/>
    <w:tmpl w:val="2BAE1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FA70C1"/>
    <w:multiLevelType w:val="hybridMultilevel"/>
    <w:tmpl w:val="D4C07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1CB2F5D"/>
    <w:multiLevelType w:val="hybridMultilevel"/>
    <w:tmpl w:val="6E4E2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3CF774B"/>
    <w:multiLevelType w:val="hybridMultilevel"/>
    <w:tmpl w:val="8356E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5FB4FFE"/>
    <w:multiLevelType w:val="hybridMultilevel"/>
    <w:tmpl w:val="448AE81C"/>
    <w:lvl w:ilvl="0" w:tplc="4EE41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50CE818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44458D"/>
    <w:multiLevelType w:val="hybridMultilevel"/>
    <w:tmpl w:val="E3503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4F61F6"/>
    <w:multiLevelType w:val="hybridMultilevel"/>
    <w:tmpl w:val="BDBE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231E7C"/>
    <w:multiLevelType w:val="hybridMultilevel"/>
    <w:tmpl w:val="424AA756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8">
    <w:nsid w:val="640A190B"/>
    <w:multiLevelType w:val="hybridMultilevel"/>
    <w:tmpl w:val="F0E66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4E14A55"/>
    <w:multiLevelType w:val="hybridMultilevel"/>
    <w:tmpl w:val="A55EB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AB857C4"/>
    <w:multiLevelType w:val="hybridMultilevel"/>
    <w:tmpl w:val="A5E01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134672"/>
    <w:multiLevelType w:val="hybridMultilevel"/>
    <w:tmpl w:val="6AAA62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162D5D"/>
    <w:multiLevelType w:val="hybridMultilevel"/>
    <w:tmpl w:val="1034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35283C"/>
    <w:multiLevelType w:val="hybridMultilevel"/>
    <w:tmpl w:val="6EDEA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B4608F5"/>
    <w:multiLevelType w:val="hybridMultilevel"/>
    <w:tmpl w:val="99EEE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B9C73C4"/>
    <w:multiLevelType w:val="hybridMultilevel"/>
    <w:tmpl w:val="CBA2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DE40F2"/>
    <w:multiLevelType w:val="hybridMultilevel"/>
    <w:tmpl w:val="A7B42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1"/>
  </w:num>
  <w:num w:numId="3">
    <w:abstractNumId w:val="34"/>
  </w:num>
  <w:num w:numId="4">
    <w:abstractNumId w:val="33"/>
  </w:num>
  <w:num w:numId="5">
    <w:abstractNumId w:val="39"/>
  </w:num>
  <w:num w:numId="6">
    <w:abstractNumId w:val="46"/>
  </w:num>
  <w:num w:numId="7">
    <w:abstractNumId w:val="45"/>
  </w:num>
  <w:num w:numId="8">
    <w:abstractNumId w:val="13"/>
  </w:num>
  <w:num w:numId="9">
    <w:abstractNumId w:val="37"/>
  </w:num>
  <w:num w:numId="10">
    <w:abstractNumId w:val="25"/>
  </w:num>
  <w:num w:numId="11">
    <w:abstractNumId w:val="15"/>
  </w:num>
  <w:num w:numId="12">
    <w:abstractNumId w:val="10"/>
  </w:num>
  <w:num w:numId="13">
    <w:abstractNumId w:val="32"/>
  </w:num>
  <w:num w:numId="14">
    <w:abstractNumId w:val="29"/>
  </w:num>
  <w:num w:numId="15">
    <w:abstractNumId w:val="28"/>
  </w:num>
  <w:num w:numId="16">
    <w:abstractNumId w:val="24"/>
  </w:num>
  <w:num w:numId="17">
    <w:abstractNumId w:val="26"/>
  </w:num>
  <w:num w:numId="18">
    <w:abstractNumId w:val="3"/>
  </w:num>
  <w:num w:numId="19">
    <w:abstractNumId w:val="5"/>
  </w:num>
  <w:num w:numId="20">
    <w:abstractNumId w:val="40"/>
  </w:num>
  <w:num w:numId="21">
    <w:abstractNumId w:val="43"/>
  </w:num>
  <w:num w:numId="22">
    <w:abstractNumId w:val="4"/>
  </w:num>
  <w:num w:numId="23">
    <w:abstractNumId w:val="9"/>
  </w:num>
  <w:num w:numId="24">
    <w:abstractNumId w:val="23"/>
  </w:num>
  <w:num w:numId="25">
    <w:abstractNumId w:val="6"/>
  </w:num>
  <w:num w:numId="26">
    <w:abstractNumId w:val="30"/>
  </w:num>
  <w:num w:numId="27">
    <w:abstractNumId w:val="20"/>
  </w:num>
  <w:num w:numId="28">
    <w:abstractNumId w:val="38"/>
  </w:num>
  <w:num w:numId="29">
    <w:abstractNumId w:val="8"/>
  </w:num>
  <w:num w:numId="30">
    <w:abstractNumId w:val="44"/>
  </w:num>
  <w:num w:numId="31">
    <w:abstractNumId w:val="16"/>
  </w:num>
  <w:num w:numId="32">
    <w:abstractNumId w:val="2"/>
  </w:num>
  <w:num w:numId="33">
    <w:abstractNumId w:val="27"/>
  </w:num>
  <w:num w:numId="34">
    <w:abstractNumId w:val="12"/>
  </w:num>
  <w:num w:numId="35">
    <w:abstractNumId w:val="14"/>
  </w:num>
  <w:num w:numId="36">
    <w:abstractNumId w:val="35"/>
  </w:num>
  <w:num w:numId="37">
    <w:abstractNumId w:val="36"/>
  </w:num>
  <w:num w:numId="38">
    <w:abstractNumId w:val="17"/>
  </w:num>
  <w:num w:numId="39">
    <w:abstractNumId w:val="31"/>
  </w:num>
  <w:num w:numId="40">
    <w:abstractNumId w:val="11"/>
  </w:num>
  <w:num w:numId="41">
    <w:abstractNumId w:val="0"/>
  </w:num>
  <w:num w:numId="42">
    <w:abstractNumId w:val="1"/>
  </w:num>
  <w:num w:numId="43">
    <w:abstractNumId w:val="18"/>
  </w:num>
  <w:num w:numId="44">
    <w:abstractNumId w:val="19"/>
  </w:num>
  <w:num w:numId="45">
    <w:abstractNumId w:val="22"/>
  </w:num>
  <w:num w:numId="46">
    <w:abstractNumId w:val="7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5C"/>
    <w:rsid w:val="0000674B"/>
    <w:rsid w:val="00011572"/>
    <w:rsid w:val="00021FE8"/>
    <w:rsid w:val="00027A19"/>
    <w:rsid w:val="00034182"/>
    <w:rsid w:val="00041B65"/>
    <w:rsid w:val="0007424A"/>
    <w:rsid w:val="000802EE"/>
    <w:rsid w:val="0008242E"/>
    <w:rsid w:val="00092361"/>
    <w:rsid w:val="000C1C12"/>
    <w:rsid w:val="000E2362"/>
    <w:rsid w:val="000E4F2A"/>
    <w:rsid w:val="000F29C0"/>
    <w:rsid w:val="000F60BC"/>
    <w:rsid w:val="001031A6"/>
    <w:rsid w:val="0011057B"/>
    <w:rsid w:val="00120F4F"/>
    <w:rsid w:val="00121A4F"/>
    <w:rsid w:val="00126D7D"/>
    <w:rsid w:val="001335F9"/>
    <w:rsid w:val="0014367B"/>
    <w:rsid w:val="00161B82"/>
    <w:rsid w:val="0018670E"/>
    <w:rsid w:val="00194374"/>
    <w:rsid w:val="001A5811"/>
    <w:rsid w:val="001C307A"/>
    <w:rsid w:val="001C4058"/>
    <w:rsid w:val="001E06F9"/>
    <w:rsid w:val="001E085E"/>
    <w:rsid w:val="001E4EB9"/>
    <w:rsid w:val="001E518C"/>
    <w:rsid w:val="001F335C"/>
    <w:rsid w:val="00203A99"/>
    <w:rsid w:val="002248C3"/>
    <w:rsid w:val="0028205F"/>
    <w:rsid w:val="00295789"/>
    <w:rsid w:val="002B47F5"/>
    <w:rsid w:val="002F20C8"/>
    <w:rsid w:val="0031192C"/>
    <w:rsid w:val="00366739"/>
    <w:rsid w:val="00372613"/>
    <w:rsid w:val="00376785"/>
    <w:rsid w:val="003D2174"/>
    <w:rsid w:val="003D6DF8"/>
    <w:rsid w:val="00413946"/>
    <w:rsid w:val="00416D3A"/>
    <w:rsid w:val="004317DC"/>
    <w:rsid w:val="00455E89"/>
    <w:rsid w:val="00462191"/>
    <w:rsid w:val="00472531"/>
    <w:rsid w:val="00480848"/>
    <w:rsid w:val="0048181A"/>
    <w:rsid w:val="00491136"/>
    <w:rsid w:val="004C1C81"/>
    <w:rsid w:val="004C24EF"/>
    <w:rsid w:val="004D01D3"/>
    <w:rsid w:val="004D2719"/>
    <w:rsid w:val="004D2F43"/>
    <w:rsid w:val="004D4010"/>
    <w:rsid w:val="004D5831"/>
    <w:rsid w:val="004F062D"/>
    <w:rsid w:val="004F12E9"/>
    <w:rsid w:val="005013FE"/>
    <w:rsid w:val="00502741"/>
    <w:rsid w:val="005166F6"/>
    <w:rsid w:val="0052597B"/>
    <w:rsid w:val="00530BE3"/>
    <w:rsid w:val="00530F4F"/>
    <w:rsid w:val="00534059"/>
    <w:rsid w:val="0054347C"/>
    <w:rsid w:val="005662F7"/>
    <w:rsid w:val="00580272"/>
    <w:rsid w:val="00581C96"/>
    <w:rsid w:val="00587992"/>
    <w:rsid w:val="00590E6B"/>
    <w:rsid w:val="005A3738"/>
    <w:rsid w:val="005A540B"/>
    <w:rsid w:val="005B1AC4"/>
    <w:rsid w:val="005C06D4"/>
    <w:rsid w:val="005E2817"/>
    <w:rsid w:val="005F1DCD"/>
    <w:rsid w:val="005F49F4"/>
    <w:rsid w:val="00600D14"/>
    <w:rsid w:val="00601665"/>
    <w:rsid w:val="00637589"/>
    <w:rsid w:val="0064771B"/>
    <w:rsid w:val="006501CC"/>
    <w:rsid w:val="006528D3"/>
    <w:rsid w:val="006544D6"/>
    <w:rsid w:val="006768FE"/>
    <w:rsid w:val="00684C2A"/>
    <w:rsid w:val="00694292"/>
    <w:rsid w:val="006A1A9C"/>
    <w:rsid w:val="006A245F"/>
    <w:rsid w:val="006A31B4"/>
    <w:rsid w:val="006A3C62"/>
    <w:rsid w:val="006B60E5"/>
    <w:rsid w:val="006C0CCA"/>
    <w:rsid w:val="006C3E0B"/>
    <w:rsid w:val="006D35C3"/>
    <w:rsid w:val="006F19C7"/>
    <w:rsid w:val="006F21DD"/>
    <w:rsid w:val="006F3137"/>
    <w:rsid w:val="006F3E89"/>
    <w:rsid w:val="00714197"/>
    <w:rsid w:val="00735B5E"/>
    <w:rsid w:val="00746928"/>
    <w:rsid w:val="007520EA"/>
    <w:rsid w:val="0075502A"/>
    <w:rsid w:val="0075572B"/>
    <w:rsid w:val="00761CB5"/>
    <w:rsid w:val="00763E12"/>
    <w:rsid w:val="0076631B"/>
    <w:rsid w:val="00772F7D"/>
    <w:rsid w:val="00776F40"/>
    <w:rsid w:val="0078354E"/>
    <w:rsid w:val="00786B01"/>
    <w:rsid w:val="007A4549"/>
    <w:rsid w:val="007D3C13"/>
    <w:rsid w:val="007E1C6E"/>
    <w:rsid w:val="007E6C52"/>
    <w:rsid w:val="007F1050"/>
    <w:rsid w:val="008126E7"/>
    <w:rsid w:val="0083646D"/>
    <w:rsid w:val="0085353A"/>
    <w:rsid w:val="00854DD0"/>
    <w:rsid w:val="00855546"/>
    <w:rsid w:val="008641AA"/>
    <w:rsid w:val="00866A8B"/>
    <w:rsid w:val="00880B74"/>
    <w:rsid w:val="00884733"/>
    <w:rsid w:val="00894985"/>
    <w:rsid w:val="008A07E1"/>
    <w:rsid w:val="008B2E2A"/>
    <w:rsid w:val="008B2FDA"/>
    <w:rsid w:val="008E30E2"/>
    <w:rsid w:val="008F11F7"/>
    <w:rsid w:val="008F122B"/>
    <w:rsid w:val="00900385"/>
    <w:rsid w:val="009021B6"/>
    <w:rsid w:val="00904925"/>
    <w:rsid w:val="0090633D"/>
    <w:rsid w:val="0092234D"/>
    <w:rsid w:val="009279F4"/>
    <w:rsid w:val="00940745"/>
    <w:rsid w:val="00967B86"/>
    <w:rsid w:val="00974454"/>
    <w:rsid w:val="009747C2"/>
    <w:rsid w:val="00993822"/>
    <w:rsid w:val="00993A3A"/>
    <w:rsid w:val="009A0D56"/>
    <w:rsid w:val="009A30F5"/>
    <w:rsid w:val="009A5E80"/>
    <w:rsid w:val="009B36A0"/>
    <w:rsid w:val="009B6BE8"/>
    <w:rsid w:val="009D4062"/>
    <w:rsid w:val="009E3C0A"/>
    <w:rsid w:val="009F22B3"/>
    <w:rsid w:val="009F403F"/>
    <w:rsid w:val="00A077F9"/>
    <w:rsid w:val="00A244B3"/>
    <w:rsid w:val="00A3481B"/>
    <w:rsid w:val="00A55530"/>
    <w:rsid w:val="00A60CD2"/>
    <w:rsid w:val="00A63BA9"/>
    <w:rsid w:val="00A90386"/>
    <w:rsid w:val="00A92FC7"/>
    <w:rsid w:val="00A935D1"/>
    <w:rsid w:val="00AA2696"/>
    <w:rsid w:val="00AD2A84"/>
    <w:rsid w:val="00B03A66"/>
    <w:rsid w:val="00B14DC2"/>
    <w:rsid w:val="00B3019B"/>
    <w:rsid w:val="00B37131"/>
    <w:rsid w:val="00B42FC2"/>
    <w:rsid w:val="00B63A68"/>
    <w:rsid w:val="00B72F8B"/>
    <w:rsid w:val="00B77CE0"/>
    <w:rsid w:val="00BA0F27"/>
    <w:rsid w:val="00BA62BE"/>
    <w:rsid w:val="00BB1FC3"/>
    <w:rsid w:val="00BC0D16"/>
    <w:rsid w:val="00BC499F"/>
    <w:rsid w:val="00BD60D2"/>
    <w:rsid w:val="00BF08ED"/>
    <w:rsid w:val="00C01ACA"/>
    <w:rsid w:val="00C073A2"/>
    <w:rsid w:val="00C1392F"/>
    <w:rsid w:val="00C41DD7"/>
    <w:rsid w:val="00C702C9"/>
    <w:rsid w:val="00C92DFE"/>
    <w:rsid w:val="00CA3677"/>
    <w:rsid w:val="00CB6EE5"/>
    <w:rsid w:val="00CC00A7"/>
    <w:rsid w:val="00CD48BE"/>
    <w:rsid w:val="00CD7A4E"/>
    <w:rsid w:val="00CF163B"/>
    <w:rsid w:val="00CF57CD"/>
    <w:rsid w:val="00D17455"/>
    <w:rsid w:val="00D21321"/>
    <w:rsid w:val="00D2247B"/>
    <w:rsid w:val="00D32322"/>
    <w:rsid w:val="00D329C8"/>
    <w:rsid w:val="00D34FF0"/>
    <w:rsid w:val="00D43636"/>
    <w:rsid w:val="00D45111"/>
    <w:rsid w:val="00D568FE"/>
    <w:rsid w:val="00D604D0"/>
    <w:rsid w:val="00D60FF3"/>
    <w:rsid w:val="00D739C1"/>
    <w:rsid w:val="00D73B4B"/>
    <w:rsid w:val="00D863D3"/>
    <w:rsid w:val="00D870D1"/>
    <w:rsid w:val="00DA4580"/>
    <w:rsid w:val="00DA53CF"/>
    <w:rsid w:val="00DB3DC6"/>
    <w:rsid w:val="00DC16B5"/>
    <w:rsid w:val="00DC2BE4"/>
    <w:rsid w:val="00DC75CA"/>
    <w:rsid w:val="00DD3F90"/>
    <w:rsid w:val="00DE50C8"/>
    <w:rsid w:val="00DF4EB1"/>
    <w:rsid w:val="00DF531E"/>
    <w:rsid w:val="00E0240D"/>
    <w:rsid w:val="00E1458C"/>
    <w:rsid w:val="00E21800"/>
    <w:rsid w:val="00E24919"/>
    <w:rsid w:val="00E3261B"/>
    <w:rsid w:val="00E426F0"/>
    <w:rsid w:val="00E42FCB"/>
    <w:rsid w:val="00E473F7"/>
    <w:rsid w:val="00E60BAC"/>
    <w:rsid w:val="00E741D0"/>
    <w:rsid w:val="00E75BB4"/>
    <w:rsid w:val="00E8167A"/>
    <w:rsid w:val="00E84895"/>
    <w:rsid w:val="00E84938"/>
    <w:rsid w:val="00E93854"/>
    <w:rsid w:val="00EA50FB"/>
    <w:rsid w:val="00EB4BB6"/>
    <w:rsid w:val="00EB7B66"/>
    <w:rsid w:val="00EB7D9D"/>
    <w:rsid w:val="00EC0A11"/>
    <w:rsid w:val="00EC35D5"/>
    <w:rsid w:val="00EE2B67"/>
    <w:rsid w:val="00EE544C"/>
    <w:rsid w:val="00EF21AA"/>
    <w:rsid w:val="00EF2C8E"/>
    <w:rsid w:val="00F008F3"/>
    <w:rsid w:val="00F03B03"/>
    <w:rsid w:val="00F03CE8"/>
    <w:rsid w:val="00F043A4"/>
    <w:rsid w:val="00F21148"/>
    <w:rsid w:val="00F249BD"/>
    <w:rsid w:val="00F504C0"/>
    <w:rsid w:val="00F60A42"/>
    <w:rsid w:val="00F6426B"/>
    <w:rsid w:val="00F72B4A"/>
    <w:rsid w:val="00F730FA"/>
    <w:rsid w:val="00F7688E"/>
    <w:rsid w:val="00F76A40"/>
    <w:rsid w:val="00F77CF9"/>
    <w:rsid w:val="00F84881"/>
    <w:rsid w:val="00F8591C"/>
    <w:rsid w:val="00F86F4A"/>
    <w:rsid w:val="00F90548"/>
    <w:rsid w:val="00F93950"/>
    <w:rsid w:val="00FA3DAA"/>
    <w:rsid w:val="00FB1FFF"/>
    <w:rsid w:val="00FD71BD"/>
    <w:rsid w:val="00FD75E2"/>
    <w:rsid w:val="00FE10A0"/>
    <w:rsid w:val="00FF6B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33C19"/>
  <w15:docId w15:val="{5BA29456-31D6-4D52-A6EE-5C92745A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3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35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38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D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4D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ainshark.com/browardschools/sppasorient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inshark.com/browardschools/bridges141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Redshaw</dc:creator>
  <cp:keywords/>
  <dc:description/>
  <cp:lastModifiedBy>Catherine H. Kager</cp:lastModifiedBy>
  <cp:revision>2</cp:revision>
  <cp:lastPrinted>2015-09-01T11:37:00Z</cp:lastPrinted>
  <dcterms:created xsi:type="dcterms:W3CDTF">2015-12-04T16:11:00Z</dcterms:created>
  <dcterms:modified xsi:type="dcterms:W3CDTF">2015-12-04T16:11:00Z</dcterms:modified>
</cp:coreProperties>
</file>