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9841B" w14:textId="77777777" w:rsidR="0007301F" w:rsidRDefault="0096156D">
      <w:pPr>
        <w:spacing w:before="58"/>
        <w:ind w:left="5701" w:right="5978" w:firstLine="1"/>
        <w:jc w:val="center"/>
      </w:pPr>
      <w:r>
        <w:t>Broward County Public Schools Diversity, Prevention &amp; Intervention</w:t>
      </w:r>
    </w:p>
    <w:p w14:paraId="79BDF179" w14:textId="77777777" w:rsidR="0007301F" w:rsidRDefault="0096156D">
      <w:pPr>
        <w:spacing w:line="252" w:lineRule="exact"/>
        <w:ind w:left="3897" w:right="4175"/>
        <w:jc w:val="center"/>
      </w:pPr>
      <w:r>
        <w:t>Multi-Tiered System of Supports/Response to Intervention SAM Action Plan</w:t>
      </w:r>
    </w:p>
    <w:p w14:paraId="06E59DDB" w14:textId="77777777" w:rsidR="0007301F" w:rsidRDefault="0007301F">
      <w:pPr>
        <w:pStyle w:val="BodyText"/>
        <w:spacing w:before="9"/>
        <w:rPr>
          <w:sz w:val="15"/>
        </w:rPr>
      </w:pPr>
    </w:p>
    <w:p w14:paraId="31E58771" w14:textId="02667453" w:rsidR="0007301F" w:rsidRDefault="0096156D" w:rsidP="00A11CBB">
      <w:pPr>
        <w:tabs>
          <w:tab w:val="left" w:pos="7229"/>
          <w:tab w:val="left" w:pos="8039"/>
          <w:tab w:val="left" w:pos="10027"/>
          <w:tab w:val="left" w:pos="11248"/>
          <w:tab w:val="left" w:pos="14431"/>
        </w:tabs>
        <w:spacing w:before="72"/>
        <w:ind w:left="119"/>
      </w:pPr>
      <w:r>
        <w:t>School:</w:t>
      </w:r>
      <w:r>
        <w:rPr>
          <w:u w:val="single"/>
        </w:rPr>
        <w:t xml:space="preserve"> </w:t>
      </w:r>
      <w:r w:rsidR="009B03F9">
        <w:rPr>
          <w:u w:val="single"/>
        </w:rPr>
        <w:t>Stranahan High School</w:t>
      </w:r>
      <w:r>
        <w:rPr>
          <w:u w:val="single"/>
        </w:rPr>
        <w:tab/>
      </w:r>
      <w:r>
        <w:tab/>
        <w:t>Initial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Date:</w:t>
      </w:r>
      <w:r w:rsidR="00A11CBB">
        <w:rPr>
          <w:u w:val="single"/>
        </w:rPr>
        <w:t xml:space="preserve">  March 2018</w:t>
      </w:r>
      <w:r w:rsidR="000A2211">
        <w:rPr>
          <w:u w:val="single"/>
        </w:rPr>
        <w:tab/>
      </w:r>
      <w:r>
        <w:t>Review</w:t>
      </w:r>
      <w:r>
        <w:rPr>
          <w:spacing w:val="-2"/>
        </w:rPr>
        <w:t xml:space="preserve"> </w:t>
      </w:r>
      <w:r>
        <w:t xml:space="preserve">Date: </w:t>
      </w:r>
      <w:r>
        <w:rPr>
          <w:w w:val="99"/>
          <w:u w:val="single"/>
        </w:rPr>
        <w:t xml:space="preserve"> </w:t>
      </w:r>
      <w:r w:rsidR="00A11CBB">
        <w:rPr>
          <w:w w:val="99"/>
          <w:u w:val="single"/>
        </w:rPr>
        <w:t>August-Sept</w:t>
      </w:r>
      <w:r w:rsidR="000A2211">
        <w:rPr>
          <w:w w:val="99"/>
          <w:u w:val="single"/>
        </w:rPr>
        <w:t xml:space="preserve"> 201</w:t>
      </w:r>
      <w:r w:rsidR="00465521">
        <w:rPr>
          <w:w w:val="99"/>
          <w:u w:val="single"/>
        </w:rPr>
        <w:t>9</w:t>
      </w:r>
      <w:r>
        <w:rPr>
          <w:u w:val="single"/>
        </w:rPr>
        <w:tab/>
      </w:r>
    </w:p>
    <w:p w14:paraId="4D89CC52" w14:textId="77777777" w:rsidR="0007301F" w:rsidRDefault="0007301F">
      <w:pPr>
        <w:pStyle w:val="BodyText"/>
        <w:spacing w:before="1"/>
        <w:rPr>
          <w:sz w:val="9"/>
        </w:rPr>
      </w:pPr>
    </w:p>
    <w:p w14:paraId="3A705090" w14:textId="77777777" w:rsidR="0007301F" w:rsidRDefault="0096156D">
      <w:pPr>
        <w:pStyle w:val="BodyText"/>
        <w:spacing w:before="75" w:line="259" w:lineRule="auto"/>
        <w:ind w:left="120" w:right="695"/>
      </w:pPr>
      <w:r>
        <w:rPr>
          <w:b/>
        </w:rPr>
        <w:t xml:space="preserve">Directions: </w:t>
      </w:r>
      <w:r>
        <w:t>Download your SAM report, convene your school-based team, analyze your SAM data, identify effective practices, identify lowest levels of implementation, and complete your action plan. At a minimum the school-based team must address the 2 lowest average SAM domains and at a maximum address all 6 SAM domains. Upload your completed SAM Action Plan in your SIP. The Action Plan aligns with Standard 5: Indicator 5.2 - Professional and support staff continuously collect, analyze, and apply learning from a range of data sources.  Progress monitor your action plan at a minimum quarterly and evaluate annually.</w:t>
      </w:r>
    </w:p>
    <w:p w14:paraId="01CF77F0" w14:textId="77777777" w:rsidR="0007301F" w:rsidRDefault="0007301F">
      <w:pPr>
        <w:pStyle w:val="BodyText"/>
        <w:spacing w:before="2"/>
        <w:rPr>
          <w:sz w:val="14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696"/>
        <w:gridCol w:w="20"/>
        <w:gridCol w:w="878"/>
        <w:gridCol w:w="11"/>
        <w:gridCol w:w="860"/>
        <w:gridCol w:w="49"/>
        <w:gridCol w:w="1968"/>
        <w:gridCol w:w="166"/>
        <w:gridCol w:w="1782"/>
        <w:gridCol w:w="20"/>
        <w:gridCol w:w="1921"/>
        <w:gridCol w:w="64"/>
        <w:gridCol w:w="1931"/>
        <w:gridCol w:w="20"/>
        <w:gridCol w:w="1106"/>
        <w:gridCol w:w="74"/>
        <w:gridCol w:w="1032"/>
        <w:gridCol w:w="330"/>
        <w:gridCol w:w="1718"/>
        <w:gridCol w:w="20"/>
      </w:tblGrid>
      <w:tr w:rsidR="009C6722" w14:paraId="39F7BD99" w14:textId="77777777" w:rsidTr="00465521">
        <w:trPr>
          <w:gridBefore w:val="1"/>
          <w:wBefore w:w="20" w:type="dxa"/>
          <w:trHeight w:hRule="exact" w:val="854"/>
        </w:trPr>
        <w:tc>
          <w:tcPr>
            <w:tcW w:w="716" w:type="dxa"/>
            <w:gridSpan w:val="2"/>
            <w:shd w:val="clear" w:color="auto" w:fill="C0C0C0"/>
            <w:textDirection w:val="btLr"/>
          </w:tcPr>
          <w:p w14:paraId="0F38DA94" w14:textId="77777777" w:rsidR="0007301F" w:rsidRDefault="0096156D">
            <w:pPr>
              <w:pStyle w:val="TableParagraph"/>
              <w:spacing w:before="105"/>
              <w:ind w:left="100" w:right="10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SAM</w:t>
            </w:r>
          </w:p>
          <w:p w14:paraId="13260F93" w14:textId="77777777" w:rsidR="0007301F" w:rsidRDefault="0096156D">
            <w:pPr>
              <w:pStyle w:val="TableParagraph"/>
              <w:spacing w:before="5"/>
              <w:ind w:left="100" w:right="10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Domains</w:t>
            </w:r>
          </w:p>
        </w:tc>
        <w:tc>
          <w:tcPr>
            <w:tcW w:w="889" w:type="dxa"/>
            <w:gridSpan w:val="2"/>
            <w:shd w:val="clear" w:color="auto" w:fill="C0C0C0"/>
          </w:tcPr>
          <w:p w14:paraId="36304089" w14:textId="77777777" w:rsidR="0007301F" w:rsidRDefault="0096156D">
            <w:pPr>
              <w:pStyle w:val="TableParagraph"/>
              <w:ind w:left="159" w:right="0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>Current Average</w:t>
            </w:r>
          </w:p>
          <w:p w14:paraId="7428A235" w14:textId="66471A92" w:rsidR="0007301F" w:rsidRDefault="00973789" w:rsidP="00973789">
            <w:pPr>
              <w:pStyle w:val="TableParagraph"/>
              <w:spacing w:before="59"/>
              <w:ind w:left="174" w:right="0"/>
              <w:rPr>
                <w:sz w:val="16"/>
              </w:rPr>
            </w:pPr>
            <w:r>
              <w:rPr>
                <w:sz w:val="16"/>
              </w:rPr>
              <w:t>1</w:t>
            </w:r>
            <w:r w:rsidR="0033581D">
              <w:rPr>
                <w:sz w:val="16"/>
              </w:rPr>
              <w:t xml:space="preserve">7/18 </w:t>
            </w:r>
            <w:r w:rsidR="0096156D">
              <w:rPr>
                <w:sz w:val="16"/>
              </w:rPr>
              <w:t>SY</w:t>
            </w:r>
          </w:p>
        </w:tc>
        <w:tc>
          <w:tcPr>
            <w:tcW w:w="909" w:type="dxa"/>
            <w:gridSpan w:val="2"/>
            <w:shd w:val="clear" w:color="auto" w:fill="C0C0C0"/>
          </w:tcPr>
          <w:p w14:paraId="55E3AE4F" w14:textId="77777777" w:rsidR="0007301F" w:rsidRDefault="0096156D">
            <w:pPr>
              <w:pStyle w:val="TableParagraph"/>
              <w:ind w:left="130" w:right="150" w:firstLine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Goal Average</w:t>
            </w:r>
          </w:p>
          <w:p w14:paraId="1AA2EBA3" w14:textId="7E240D79" w:rsidR="0007301F" w:rsidRDefault="0033581D">
            <w:pPr>
              <w:pStyle w:val="TableParagraph"/>
              <w:spacing w:before="59"/>
              <w:ind w:left="110" w:right="130"/>
              <w:jc w:val="center"/>
              <w:rPr>
                <w:sz w:val="16"/>
              </w:rPr>
            </w:pPr>
            <w:r>
              <w:rPr>
                <w:sz w:val="16"/>
              </w:rPr>
              <w:t>18/1</w:t>
            </w:r>
            <w:r w:rsidR="005359FE">
              <w:rPr>
                <w:sz w:val="16"/>
              </w:rPr>
              <w:t>9</w:t>
            </w:r>
            <w:r w:rsidR="0096156D">
              <w:rPr>
                <w:sz w:val="16"/>
              </w:rPr>
              <w:t xml:space="preserve"> SY</w:t>
            </w:r>
          </w:p>
        </w:tc>
        <w:tc>
          <w:tcPr>
            <w:tcW w:w="1968" w:type="dxa"/>
            <w:shd w:val="clear" w:color="auto" w:fill="C0C0C0"/>
          </w:tcPr>
          <w:p w14:paraId="77368502" w14:textId="77777777" w:rsidR="0007301F" w:rsidRDefault="0096156D">
            <w:pPr>
              <w:pStyle w:val="TableParagraph"/>
              <w:ind w:left="232" w:right="230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Step 1: What is the </w:t>
            </w:r>
            <w:r>
              <w:rPr>
                <w:b/>
                <w:w w:val="95"/>
                <w:sz w:val="16"/>
              </w:rPr>
              <w:t xml:space="preserve">problem/concern/task </w:t>
            </w:r>
            <w:r>
              <w:rPr>
                <w:b/>
                <w:sz w:val="16"/>
              </w:rPr>
              <w:t>(elements) to be addressed?</w:t>
            </w:r>
          </w:p>
        </w:tc>
        <w:tc>
          <w:tcPr>
            <w:tcW w:w="1968" w:type="dxa"/>
            <w:gridSpan w:val="3"/>
            <w:shd w:val="clear" w:color="auto" w:fill="C0C0C0"/>
          </w:tcPr>
          <w:p w14:paraId="019991CB" w14:textId="77777777" w:rsidR="0007301F" w:rsidRDefault="0096156D">
            <w:pPr>
              <w:pStyle w:val="TableParagraph"/>
              <w:ind w:left="605" w:hanging="191"/>
              <w:rPr>
                <w:b/>
                <w:sz w:val="16"/>
              </w:rPr>
            </w:pPr>
            <w:r>
              <w:rPr>
                <w:b/>
                <w:sz w:val="16"/>
              </w:rPr>
              <w:t>Step 2: Why is it occurring?</w:t>
            </w:r>
          </w:p>
        </w:tc>
        <w:tc>
          <w:tcPr>
            <w:tcW w:w="1985" w:type="dxa"/>
            <w:gridSpan w:val="2"/>
            <w:shd w:val="clear" w:color="auto" w:fill="C0C0C0"/>
          </w:tcPr>
          <w:p w14:paraId="7B7ADA28" w14:textId="77777777" w:rsidR="0007301F" w:rsidRDefault="0096156D">
            <w:pPr>
              <w:pStyle w:val="TableParagraph"/>
              <w:ind w:left="277" w:right="256" w:firstLine="8"/>
              <w:rPr>
                <w:b/>
                <w:sz w:val="16"/>
              </w:rPr>
            </w:pPr>
            <w:r>
              <w:rPr>
                <w:b/>
                <w:sz w:val="16"/>
              </w:rPr>
              <w:t>Step 3: What are we going to do about it?</w:t>
            </w:r>
          </w:p>
        </w:tc>
        <w:tc>
          <w:tcPr>
            <w:tcW w:w="1951" w:type="dxa"/>
            <w:gridSpan w:val="2"/>
            <w:shd w:val="clear" w:color="auto" w:fill="C0C0C0"/>
          </w:tcPr>
          <w:p w14:paraId="33102054" w14:textId="77777777" w:rsidR="0007301F" w:rsidRDefault="0096156D">
            <w:pPr>
              <w:pStyle w:val="TableParagraph"/>
              <w:ind w:left="555" w:right="424" w:hanging="130"/>
              <w:rPr>
                <w:b/>
                <w:sz w:val="16"/>
              </w:rPr>
            </w:pPr>
            <w:r>
              <w:rPr>
                <w:b/>
                <w:sz w:val="16"/>
              </w:rPr>
              <w:t>Action Planning (To-Do List)</w:t>
            </w:r>
          </w:p>
        </w:tc>
        <w:tc>
          <w:tcPr>
            <w:tcW w:w="1106" w:type="dxa"/>
            <w:shd w:val="clear" w:color="auto" w:fill="C0C0C0"/>
          </w:tcPr>
          <w:p w14:paraId="0CB4F5D5" w14:textId="77777777" w:rsidR="0007301F" w:rsidRDefault="0096156D">
            <w:pPr>
              <w:pStyle w:val="TableParagraph"/>
              <w:ind w:left="139" w:right="119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Person(s) Responsible</w:t>
            </w:r>
          </w:p>
        </w:tc>
        <w:tc>
          <w:tcPr>
            <w:tcW w:w="1106" w:type="dxa"/>
            <w:gridSpan w:val="2"/>
            <w:shd w:val="clear" w:color="auto" w:fill="C0C0C0"/>
          </w:tcPr>
          <w:p w14:paraId="1547B284" w14:textId="77777777" w:rsidR="0007301F" w:rsidRDefault="0096156D">
            <w:pPr>
              <w:pStyle w:val="TableParagraph"/>
              <w:ind w:left="148" w:right="146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Follow-up/ </w:t>
            </w:r>
            <w:r>
              <w:rPr>
                <w:b/>
                <w:w w:val="95"/>
                <w:sz w:val="16"/>
              </w:rPr>
              <w:t xml:space="preserve">Completion </w:t>
            </w:r>
            <w:r>
              <w:rPr>
                <w:b/>
                <w:sz w:val="16"/>
              </w:rPr>
              <w:t>Date</w:t>
            </w:r>
          </w:p>
        </w:tc>
        <w:tc>
          <w:tcPr>
            <w:tcW w:w="2068" w:type="dxa"/>
            <w:gridSpan w:val="3"/>
            <w:shd w:val="clear" w:color="auto" w:fill="C0C0C0"/>
          </w:tcPr>
          <w:p w14:paraId="7A982606" w14:textId="77777777" w:rsidR="0007301F" w:rsidRDefault="0096156D">
            <w:pPr>
              <w:pStyle w:val="TableParagraph"/>
              <w:ind w:left="154" w:right="155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Step 4: How will we monitor and measure our success?</w:t>
            </w:r>
          </w:p>
        </w:tc>
      </w:tr>
      <w:tr w:rsidR="00465521" w14:paraId="2DCC8EC0" w14:textId="77777777" w:rsidTr="00465521">
        <w:trPr>
          <w:gridAfter w:val="1"/>
          <w:wAfter w:w="20" w:type="dxa"/>
          <w:trHeight w:hRule="exact" w:val="3277"/>
        </w:trPr>
        <w:tc>
          <w:tcPr>
            <w:tcW w:w="716" w:type="dxa"/>
            <w:gridSpan w:val="2"/>
            <w:vMerge w:val="restart"/>
            <w:textDirection w:val="btLr"/>
          </w:tcPr>
          <w:p w14:paraId="21FD6872" w14:textId="57D1A539" w:rsidR="00AD428E" w:rsidRPr="00465521" w:rsidRDefault="00AD428E">
            <w:pPr>
              <w:pStyle w:val="TableParagraph"/>
              <w:spacing w:before="105"/>
              <w:ind w:left="369" w:right="0"/>
              <w:rPr>
                <w:b/>
                <w:spacing w:val="-1"/>
                <w:w w:val="99"/>
                <w:sz w:val="20"/>
                <w:szCs w:val="20"/>
              </w:rPr>
            </w:pPr>
          </w:p>
          <w:p w14:paraId="3679DAA0" w14:textId="2DEB8F42" w:rsidR="005D7F3D" w:rsidRPr="00465521" w:rsidRDefault="00465521">
            <w:pPr>
              <w:pStyle w:val="TableParagraph"/>
              <w:spacing w:before="105"/>
              <w:ind w:left="369" w:right="0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w w:val="99"/>
                <w:sz w:val="20"/>
                <w:szCs w:val="20"/>
              </w:rPr>
              <w:t xml:space="preserve">               </w:t>
            </w:r>
            <w:r w:rsidR="00AD428E" w:rsidRPr="00465521">
              <w:rPr>
                <w:b/>
                <w:spacing w:val="-1"/>
                <w:w w:val="99"/>
                <w:sz w:val="20"/>
                <w:szCs w:val="20"/>
              </w:rPr>
              <w:t xml:space="preserve">                      </w:t>
            </w:r>
            <w:r w:rsidR="005D7F3D" w:rsidRPr="00465521">
              <w:rPr>
                <w:b/>
                <w:spacing w:val="-1"/>
                <w:w w:val="99"/>
                <w:sz w:val="20"/>
                <w:szCs w:val="20"/>
              </w:rPr>
              <w:t>D</w:t>
            </w:r>
            <w:r w:rsidR="005D7F3D" w:rsidRPr="00465521">
              <w:rPr>
                <w:b/>
                <w:w w:val="99"/>
                <w:sz w:val="20"/>
                <w:szCs w:val="20"/>
              </w:rPr>
              <w:t>a</w:t>
            </w:r>
            <w:r w:rsidR="005D7F3D" w:rsidRPr="00465521">
              <w:rPr>
                <w:b/>
                <w:spacing w:val="-1"/>
                <w:w w:val="99"/>
                <w:sz w:val="20"/>
                <w:szCs w:val="20"/>
              </w:rPr>
              <w:t>t</w:t>
            </w:r>
            <w:r w:rsidR="005D7F3D" w:rsidRPr="00465521">
              <w:rPr>
                <w:b/>
                <w:w w:val="99"/>
                <w:sz w:val="20"/>
                <w:szCs w:val="20"/>
              </w:rPr>
              <w:t>a</w:t>
            </w:r>
            <w:r w:rsidR="005D7F3D" w:rsidRPr="00465521">
              <w:rPr>
                <w:b/>
                <w:spacing w:val="-1"/>
                <w:w w:val="99"/>
                <w:sz w:val="20"/>
                <w:szCs w:val="20"/>
              </w:rPr>
              <w:t>-</w:t>
            </w:r>
            <w:r w:rsidR="005D7F3D" w:rsidRPr="00465521">
              <w:rPr>
                <w:b/>
                <w:w w:val="99"/>
                <w:sz w:val="20"/>
                <w:szCs w:val="20"/>
              </w:rPr>
              <w:t>based</w:t>
            </w:r>
            <w:r w:rsidR="005D7F3D" w:rsidRPr="00465521">
              <w:rPr>
                <w:b/>
                <w:spacing w:val="-1"/>
                <w:sz w:val="20"/>
                <w:szCs w:val="20"/>
              </w:rPr>
              <w:t xml:space="preserve"> </w:t>
            </w:r>
            <w:r w:rsidR="005D7F3D" w:rsidRPr="00465521">
              <w:rPr>
                <w:b/>
                <w:spacing w:val="-1"/>
                <w:w w:val="99"/>
                <w:sz w:val="20"/>
                <w:szCs w:val="20"/>
              </w:rPr>
              <w:t>P</w:t>
            </w:r>
            <w:r w:rsidR="005D7F3D" w:rsidRPr="00465521">
              <w:rPr>
                <w:b/>
                <w:w w:val="99"/>
                <w:sz w:val="20"/>
                <w:szCs w:val="20"/>
              </w:rPr>
              <w:t>rob</w:t>
            </w:r>
            <w:r w:rsidR="005D7F3D" w:rsidRPr="00465521">
              <w:rPr>
                <w:b/>
                <w:spacing w:val="1"/>
                <w:w w:val="99"/>
                <w:sz w:val="20"/>
                <w:szCs w:val="20"/>
              </w:rPr>
              <w:t>l</w:t>
            </w:r>
            <w:r w:rsidR="005D7F3D" w:rsidRPr="00465521">
              <w:rPr>
                <w:b/>
                <w:w w:val="99"/>
                <w:sz w:val="20"/>
                <w:szCs w:val="20"/>
              </w:rPr>
              <w:t>em</w:t>
            </w:r>
            <w:r w:rsidR="005D7F3D" w:rsidRPr="00465521">
              <w:rPr>
                <w:b/>
                <w:spacing w:val="-1"/>
                <w:sz w:val="20"/>
                <w:szCs w:val="20"/>
              </w:rPr>
              <w:t xml:space="preserve"> </w:t>
            </w:r>
            <w:r w:rsidR="005D7F3D" w:rsidRPr="00465521">
              <w:rPr>
                <w:b/>
                <w:w w:val="99"/>
                <w:sz w:val="20"/>
                <w:szCs w:val="20"/>
              </w:rPr>
              <w:t>Solving</w:t>
            </w:r>
          </w:p>
        </w:tc>
        <w:tc>
          <w:tcPr>
            <w:tcW w:w="898" w:type="dxa"/>
            <w:gridSpan w:val="2"/>
            <w:vMerge w:val="restart"/>
          </w:tcPr>
          <w:p w14:paraId="24AC6025" w14:textId="77777777" w:rsidR="005D7F3D" w:rsidRPr="00465521" w:rsidRDefault="003D4124">
            <w:pPr>
              <w:rPr>
                <w:sz w:val="20"/>
                <w:szCs w:val="20"/>
              </w:rPr>
            </w:pPr>
            <w:r w:rsidRPr="00465521">
              <w:rPr>
                <w:sz w:val="20"/>
                <w:szCs w:val="20"/>
              </w:rPr>
              <w:t xml:space="preserve">     </w:t>
            </w:r>
          </w:p>
          <w:p w14:paraId="58B3FB92" w14:textId="77777777" w:rsidR="003D4124" w:rsidRPr="00465521" w:rsidRDefault="003D4124">
            <w:pPr>
              <w:rPr>
                <w:sz w:val="20"/>
                <w:szCs w:val="20"/>
              </w:rPr>
            </w:pPr>
          </w:p>
          <w:p w14:paraId="0BC6F2DF" w14:textId="77777777" w:rsidR="003D4124" w:rsidRPr="00465521" w:rsidRDefault="003D4124">
            <w:pPr>
              <w:rPr>
                <w:sz w:val="20"/>
                <w:szCs w:val="20"/>
              </w:rPr>
            </w:pPr>
          </w:p>
          <w:p w14:paraId="6A601EE4" w14:textId="77777777" w:rsidR="003D4124" w:rsidRPr="00465521" w:rsidRDefault="003D4124">
            <w:pPr>
              <w:rPr>
                <w:sz w:val="20"/>
                <w:szCs w:val="20"/>
              </w:rPr>
            </w:pPr>
          </w:p>
          <w:p w14:paraId="048DEE6B" w14:textId="77777777" w:rsidR="003D4124" w:rsidRPr="00465521" w:rsidRDefault="003D4124">
            <w:pPr>
              <w:rPr>
                <w:sz w:val="20"/>
                <w:szCs w:val="20"/>
              </w:rPr>
            </w:pPr>
          </w:p>
          <w:p w14:paraId="54002D53" w14:textId="77777777" w:rsidR="003D4124" w:rsidRPr="00465521" w:rsidRDefault="003D4124">
            <w:pPr>
              <w:rPr>
                <w:sz w:val="20"/>
                <w:szCs w:val="20"/>
              </w:rPr>
            </w:pPr>
          </w:p>
          <w:p w14:paraId="7BC4EDE9" w14:textId="2EDFADC5" w:rsidR="003D4124" w:rsidRPr="00465521" w:rsidRDefault="003D4124" w:rsidP="005359FE">
            <w:pPr>
              <w:rPr>
                <w:sz w:val="20"/>
                <w:szCs w:val="20"/>
              </w:rPr>
            </w:pPr>
            <w:r w:rsidRPr="00465521">
              <w:rPr>
                <w:sz w:val="20"/>
                <w:szCs w:val="20"/>
              </w:rPr>
              <w:t xml:space="preserve">  </w:t>
            </w:r>
            <w:r w:rsidR="005359FE" w:rsidRPr="00465521">
              <w:rPr>
                <w:sz w:val="20"/>
                <w:szCs w:val="20"/>
              </w:rPr>
              <w:t>40-45%</w:t>
            </w:r>
          </w:p>
        </w:tc>
        <w:tc>
          <w:tcPr>
            <w:tcW w:w="871" w:type="dxa"/>
            <w:gridSpan w:val="2"/>
            <w:vMerge w:val="restart"/>
          </w:tcPr>
          <w:p w14:paraId="544661F1" w14:textId="77777777" w:rsidR="005D7F3D" w:rsidRPr="00465521" w:rsidRDefault="005D7F3D">
            <w:pPr>
              <w:rPr>
                <w:sz w:val="20"/>
                <w:szCs w:val="20"/>
              </w:rPr>
            </w:pPr>
          </w:p>
          <w:p w14:paraId="2B283E48" w14:textId="77777777" w:rsidR="003D4124" w:rsidRPr="00465521" w:rsidRDefault="003D4124">
            <w:pPr>
              <w:rPr>
                <w:sz w:val="20"/>
                <w:szCs w:val="20"/>
              </w:rPr>
            </w:pPr>
          </w:p>
          <w:p w14:paraId="41EA20EE" w14:textId="77777777" w:rsidR="003D4124" w:rsidRPr="00465521" w:rsidRDefault="003D4124">
            <w:pPr>
              <w:rPr>
                <w:sz w:val="20"/>
                <w:szCs w:val="20"/>
              </w:rPr>
            </w:pPr>
          </w:p>
          <w:p w14:paraId="4DFE1CF5" w14:textId="77777777" w:rsidR="003D4124" w:rsidRPr="00465521" w:rsidRDefault="003D4124">
            <w:pPr>
              <w:rPr>
                <w:sz w:val="20"/>
                <w:szCs w:val="20"/>
              </w:rPr>
            </w:pPr>
          </w:p>
          <w:p w14:paraId="28A9BC52" w14:textId="77777777" w:rsidR="003D4124" w:rsidRPr="00465521" w:rsidRDefault="003D4124">
            <w:pPr>
              <w:rPr>
                <w:sz w:val="20"/>
                <w:szCs w:val="20"/>
              </w:rPr>
            </w:pPr>
          </w:p>
          <w:p w14:paraId="12AA5D0D" w14:textId="77777777" w:rsidR="003D4124" w:rsidRPr="00465521" w:rsidRDefault="003D4124">
            <w:pPr>
              <w:rPr>
                <w:sz w:val="20"/>
                <w:szCs w:val="20"/>
              </w:rPr>
            </w:pPr>
          </w:p>
          <w:p w14:paraId="4CE7EFEA" w14:textId="2CC0653C" w:rsidR="003D4124" w:rsidRPr="00465521" w:rsidRDefault="003D4124">
            <w:pPr>
              <w:rPr>
                <w:sz w:val="20"/>
                <w:szCs w:val="20"/>
              </w:rPr>
            </w:pPr>
            <w:r w:rsidRPr="00465521">
              <w:rPr>
                <w:sz w:val="20"/>
                <w:szCs w:val="20"/>
              </w:rPr>
              <w:t>60-65%</w:t>
            </w:r>
          </w:p>
        </w:tc>
        <w:tc>
          <w:tcPr>
            <w:tcW w:w="2183" w:type="dxa"/>
            <w:gridSpan w:val="3"/>
            <w:vMerge w:val="restart"/>
          </w:tcPr>
          <w:p w14:paraId="7C1B4011" w14:textId="05AAAF54" w:rsidR="005D7F3D" w:rsidRPr="00465521" w:rsidRDefault="005359FE" w:rsidP="00465521">
            <w:pPr>
              <w:rPr>
                <w:sz w:val="20"/>
                <w:szCs w:val="20"/>
              </w:rPr>
            </w:pPr>
            <w:r w:rsidRPr="00465521">
              <w:rPr>
                <w:sz w:val="20"/>
                <w:szCs w:val="20"/>
              </w:rPr>
              <w:t>Unfortunately, teachers are not documenting the</w:t>
            </w:r>
            <w:r w:rsidR="0019032A" w:rsidRPr="00465521">
              <w:rPr>
                <w:sz w:val="20"/>
                <w:szCs w:val="20"/>
              </w:rPr>
              <w:t>ir interventions with fidelity on the database, even</w:t>
            </w:r>
            <w:r w:rsidR="00465521">
              <w:rPr>
                <w:sz w:val="20"/>
                <w:szCs w:val="20"/>
              </w:rPr>
              <w:t xml:space="preserve"> </w:t>
            </w:r>
            <w:r w:rsidR="0019032A" w:rsidRPr="00465521">
              <w:rPr>
                <w:sz w:val="20"/>
                <w:szCs w:val="20"/>
              </w:rPr>
              <w:t xml:space="preserve">though they are reaching out to parents and </w:t>
            </w:r>
            <w:r w:rsidR="00465521">
              <w:rPr>
                <w:sz w:val="20"/>
                <w:szCs w:val="20"/>
              </w:rPr>
              <w:t xml:space="preserve">following through with disciplinary procedures when needed. </w:t>
            </w:r>
            <w:r w:rsidR="0019032A" w:rsidRPr="00465521">
              <w:rPr>
                <w:sz w:val="20"/>
                <w:szCs w:val="20"/>
              </w:rPr>
              <w:t xml:space="preserve">Regarding academic concerns, teachers are reaching out to guidance counselors for assistance, however information provided is general and not specifically tied to skills. </w:t>
            </w:r>
          </w:p>
          <w:p w14:paraId="0C1AFA63" w14:textId="77777777" w:rsidR="005D7F3D" w:rsidRPr="00465521" w:rsidRDefault="005D7F3D" w:rsidP="005D7F3D">
            <w:pPr>
              <w:rPr>
                <w:sz w:val="20"/>
                <w:szCs w:val="20"/>
              </w:rPr>
            </w:pPr>
          </w:p>
          <w:p w14:paraId="7C76ECBF" w14:textId="77777777" w:rsidR="005D7F3D" w:rsidRPr="00465521" w:rsidRDefault="005D7F3D" w:rsidP="005D7F3D">
            <w:pPr>
              <w:rPr>
                <w:sz w:val="20"/>
                <w:szCs w:val="20"/>
              </w:rPr>
            </w:pPr>
          </w:p>
          <w:p w14:paraId="78EBCFFA" w14:textId="3F0427CB" w:rsidR="005D7F3D" w:rsidRPr="00465521" w:rsidRDefault="005D7F3D" w:rsidP="005D7F3D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vMerge w:val="restart"/>
          </w:tcPr>
          <w:p w14:paraId="7AA474A7" w14:textId="25F3818F" w:rsidR="001067A4" w:rsidRDefault="0019032A" w:rsidP="005D7F3D">
            <w:pPr>
              <w:rPr>
                <w:sz w:val="20"/>
                <w:szCs w:val="20"/>
              </w:rPr>
            </w:pPr>
            <w:r w:rsidRPr="00465521">
              <w:rPr>
                <w:sz w:val="20"/>
                <w:szCs w:val="20"/>
              </w:rPr>
              <w:t>Faculty members are utilizing assessment/ data collection tools more this school year than last year (as provided by the RTI team) when pinpointing specific areas of concerns in students</w:t>
            </w:r>
          </w:p>
          <w:p w14:paraId="0014CC10" w14:textId="77777777" w:rsidR="00465521" w:rsidRDefault="00465521" w:rsidP="005D7F3D">
            <w:pPr>
              <w:rPr>
                <w:sz w:val="20"/>
                <w:szCs w:val="20"/>
              </w:rPr>
            </w:pPr>
          </w:p>
          <w:p w14:paraId="38E52B2C" w14:textId="71634B65" w:rsidR="00465521" w:rsidRPr="00465521" w:rsidRDefault="00465521" w:rsidP="0046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 are reaching out ESE/ELL facilitators for assistance in supporting students but not our Literacy Coach for comprehension strategies</w:t>
            </w:r>
          </w:p>
          <w:p w14:paraId="14E488D3" w14:textId="77777777" w:rsidR="0019032A" w:rsidRPr="00465521" w:rsidRDefault="0019032A" w:rsidP="005D7F3D">
            <w:pPr>
              <w:rPr>
                <w:sz w:val="20"/>
                <w:szCs w:val="20"/>
              </w:rPr>
            </w:pPr>
          </w:p>
          <w:p w14:paraId="0996A036" w14:textId="3305AB2E" w:rsidR="001067A4" w:rsidRPr="00465521" w:rsidRDefault="001067A4" w:rsidP="005D7F3D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65C063DB" w14:textId="71919802" w:rsidR="0019032A" w:rsidRPr="00465521" w:rsidRDefault="0019032A" w:rsidP="0019032A">
            <w:pPr>
              <w:rPr>
                <w:sz w:val="20"/>
                <w:szCs w:val="20"/>
              </w:rPr>
            </w:pPr>
            <w:r w:rsidRPr="00465521">
              <w:rPr>
                <w:sz w:val="20"/>
                <w:szCs w:val="20"/>
              </w:rPr>
              <w:t xml:space="preserve">Reinforce utilization of strategies on BASIS when teachers share concerns at conferences or in emails. </w:t>
            </w:r>
          </w:p>
          <w:p w14:paraId="7981702C" w14:textId="77777777" w:rsidR="003D4124" w:rsidRPr="00465521" w:rsidRDefault="003D4124" w:rsidP="001067A4">
            <w:pPr>
              <w:rPr>
                <w:sz w:val="20"/>
                <w:szCs w:val="20"/>
              </w:rPr>
            </w:pPr>
          </w:p>
          <w:p w14:paraId="728CEACA" w14:textId="5D10CDD8" w:rsidR="0019032A" w:rsidRPr="00465521" w:rsidRDefault="0019032A" w:rsidP="001067A4">
            <w:pPr>
              <w:rPr>
                <w:sz w:val="20"/>
                <w:szCs w:val="20"/>
              </w:rPr>
            </w:pPr>
            <w:r w:rsidRPr="00465521">
              <w:rPr>
                <w:sz w:val="20"/>
                <w:szCs w:val="20"/>
              </w:rPr>
              <w:t xml:space="preserve">Encourage teachers to use planning time or collaborative time with their colleagues to document interventions and strategies. </w:t>
            </w:r>
          </w:p>
        </w:tc>
        <w:tc>
          <w:tcPr>
            <w:tcW w:w="1995" w:type="dxa"/>
            <w:gridSpan w:val="2"/>
          </w:tcPr>
          <w:p w14:paraId="231849E9" w14:textId="1C3E25CC" w:rsidR="005D7F3D" w:rsidRPr="00465521" w:rsidRDefault="00465521" w:rsidP="003D4124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465521">
              <w:rPr>
                <w:sz w:val="20"/>
                <w:szCs w:val="20"/>
              </w:rPr>
              <w:t xml:space="preserve">Provide time within professional development schedule (Early Release, PSD, </w:t>
            </w:r>
            <w:proofErr w:type="spellStart"/>
            <w:r w:rsidRPr="00465521">
              <w:rPr>
                <w:sz w:val="20"/>
                <w:szCs w:val="20"/>
              </w:rPr>
              <w:t>etc</w:t>
            </w:r>
            <w:proofErr w:type="spellEnd"/>
            <w:r w:rsidRPr="00465521">
              <w:rPr>
                <w:sz w:val="20"/>
                <w:szCs w:val="20"/>
              </w:rPr>
              <w:t>) that would enable faculty to have the time to document interventions/strategies in BASIS.</w:t>
            </w:r>
            <w:r w:rsidR="003D4124" w:rsidRPr="004655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gridSpan w:val="3"/>
            <w:vMerge w:val="restart"/>
          </w:tcPr>
          <w:p w14:paraId="7FA4F4C8" w14:textId="77777777" w:rsidR="005D7F3D" w:rsidRPr="00465521" w:rsidRDefault="005D7F3D" w:rsidP="005D7F3D">
            <w:pPr>
              <w:rPr>
                <w:sz w:val="20"/>
                <w:szCs w:val="20"/>
              </w:rPr>
            </w:pPr>
            <w:r w:rsidRPr="00465521">
              <w:rPr>
                <w:sz w:val="20"/>
                <w:szCs w:val="20"/>
              </w:rPr>
              <w:t xml:space="preserve">Assistant Principal who supervises </w:t>
            </w:r>
            <w:proofErr w:type="spellStart"/>
            <w:r w:rsidRPr="00465521">
              <w:rPr>
                <w:sz w:val="20"/>
                <w:szCs w:val="20"/>
              </w:rPr>
              <w:t>RtI</w:t>
            </w:r>
            <w:proofErr w:type="spellEnd"/>
            <w:r w:rsidRPr="00465521">
              <w:rPr>
                <w:sz w:val="20"/>
                <w:szCs w:val="20"/>
              </w:rPr>
              <w:t>/CPST/</w:t>
            </w:r>
          </w:p>
          <w:p w14:paraId="75D8334D" w14:textId="764F94FD" w:rsidR="005D7F3D" w:rsidRPr="00465521" w:rsidRDefault="005D7F3D" w:rsidP="005D7F3D">
            <w:pPr>
              <w:rPr>
                <w:sz w:val="20"/>
                <w:szCs w:val="20"/>
              </w:rPr>
            </w:pPr>
            <w:r w:rsidRPr="00465521">
              <w:rPr>
                <w:sz w:val="20"/>
                <w:szCs w:val="20"/>
              </w:rPr>
              <w:t>MTSS Process</w:t>
            </w:r>
          </w:p>
        </w:tc>
        <w:tc>
          <w:tcPr>
            <w:tcW w:w="1362" w:type="dxa"/>
            <w:gridSpan w:val="2"/>
            <w:vMerge w:val="restart"/>
          </w:tcPr>
          <w:p w14:paraId="02351201" w14:textId="4D96BE74" w:rsidR="005D7F3D" w:rsidRPr="00465521" w:rsidRDefault="005D7F3D">
            <w:pPr>
              <w:rPr>
                <w:sz w:val="20"/>
                <w:szCs w:val="20"/>
              </w:rPr>
            </w:pPr>
            <w:r w:rsidRPr="00465521">
              <w:rPr>
                <w:sz w:val="20"/>
                <w:szCs w:val="20"/>
              </w:rPr>
              <w:t>June 201</w:t>
            </w:r>
            <w:r w:rsidR="00465521" w:rsidRPr="00465521">
              <w:rPr>
                <w:sz w:val="20"/>
                <w:szCs w:val="20"/>
              </w:rPr>
              <w:t>9</w:t>
            </w:r>
          </w:p>
        </w:tc>
        <w:tc>
          <w:tcPr>
            <w:tcW w:w="1718" w:type="dxa"/>
            <w:vMerge w:val="restart"/>
          </w:tcPr>
          <w:p w14:paraId="4F289CDC" w14:textId="3B1C2A5D" w:rsidR="005D7F3D" w:rsidRPr="00465521" w:rsidRDefault="001067A4" w:rsidP="005D7F3D">
            <w:pPr>
              <w:rPr>
                <w:sz w:val="20"/>
                <w:szCs w:val="20"/>
              </w:rPr>
            </w:pPr>
            <w:r w:rsidRPr="00465521">
              <w:rPr>
                <w:sz w:val="20"/>
                <w:szCs w:val="20"/>
              </w:rPr>
              <w:t>Monthly/Quarterly check of CPST/RTI strategies input by teachers to track progress on strategy use</w:t>
            </w:r>
          </w:p>
          <w:p w14:paraId="64168015" w14:textId="77777777" w:rsidR="005D7F3D" w:rsidRPr="00465521" w:rsidRDefault="005D7F3D" w:rsidP="005D7F3D">
            <w:pPr>
              <w:rPr>
                <w:sz w:val="20"/>
                <w:szCs w:val="20"/>
              </w:rPr>
            </w:pPr>
          </w:p>
          <w:p w14:paraId="045A1498" w14:textId="77777777" w:rsidR="005D7F3D" w:rsidRPr="00465521" w:rsidRDefault="005D7F3D" w:rsidP="005D7F3D">
            <w:pPr>
              <w:rPr>
                <w:sz w:val="20"/>
                <w:szCs w:val="20"/>
              </w:rPr>
            </w:pPr>
          </w:p>
          <w:p w14:paraId="49005BBF" w14:textId="041D4331" w:rsidR="005D7F3D" w:rsidRPr="00465521" w:rsidRDefault="005D7F3D" w:rsidP="005D7F3D">
            <w:pPr>
              <w:rPr>
                <w:sz w:val="20"/>
                <w:szCs w:val="20"/>
              </w:rPr>
            </w:pPr>
          </w:p>
        </w:tc>
      </w:tr>
      <w:tr w:rsidR="00465521" w14:paraId="7075B15E" w14:textId="77777777" w:rsidTr="00465521">
        <w:trPr>
          <w:gridAfter w:val="1"/>
          <w:wAfter w:w="20" w:type="dxa"/>
          <w:trHeight w:hRule="exact" w:val="2476"/>
        </w:trPr>
        <w:tc>
          <w:tcPr>
            <w:tcW w:w="716" w:type="dxa"/>
            <w:gridSpan w:val="2"/>
            <w:vMerge/>
            <w:textDirection w:val="btLr"/>
          </w:tcPr>
          <w:p w14:paraId="1B8D167F" w14:textId="03F13CBE" w:rsidR="005D7F3D" w:rsidRDefault="005D7F3D"/>
        </w:tc>
        <w:tc>
          <w:tcPr>
            <w:tcW w:w="898" w:type="dxa"/>
            <w:gridSpan w:val="2"/>
            <w:vMerge/>
          </w:tcPr>
          <w:p w14:paraId="0EA4C933" w14:textId="77777777" w:rsidR="005D7F3D" w:rsidRDefault="005D7F3D"/>
        </w:tc>
        <w:tc>
          <w:tcPr>
            <w:tcW w:w="871" w:type="dxa"/>
            <w:gridSpan w:val="2"/>
            <w:vMerge/>
          </w:tcPr>
          <w:p w14:paraId="62C772CE" w14:textId="77777777" w:rsidR="005D7F3D" w:rsidRDefault="005D7F3D"/>
        </w:tc>
        <w:tc>
          <w:tcPr>
            <w:tcW w:w="2183" w:type="dxa"/>
            <w:gridSpan w:val="3"/>
            <w:vMerge/>
          </w:tcPr>
          <w:p w14:paraId="188C3B67" w14:textId="77777777" w:rsidR="005D7F3D" w:rsidRDefault="005D7F3D"/>
        </w:tc>
        <w:tc>
          <w:tcPr>
            <w:tcW w:w="1782" w:type="dxa"/>
            <w:vMerge/>
          </w:tcPr>
          <w:p w14:paraId="56CFADD7" w14:textId="77777777" w:rsidR="005D7F3D" w:rsidRDefault="005D7F3D"/>
        </w:tc>
        <w:tc>
          <w:tcPr>
            <w:tcW w:w="1941" w:type="dxa"/>
            <w:gridSpan w:val="2"/>
            <w:vMerge/>
          </w:tcPr>
          <w:p w14:paraId="784CFF9F" w14:textId="77777777" w:rsidR="005D7F3D" w:rsidRDefault="005D7F3D"/>
        </w:tc>
        <w:tc>
          <w:tcPr>
            <w:tcW w:w="1995" w:type="dxa"/>
            <w:gridSpan w:val="2"/>
          </w:tcPr>
          <w:p w14:paraId="3CF773E4" w14:textId="2F8946BB" w:rsidR="00465521" w:rsidRPr="00465521" w:rsidRDefault="00465521" w:rsidP="00465521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465521">
              <w:rPr>
                <w:sz w:val="20"/>
                <w:szCs w:val="20"/>
              </w:rPr>
              <w:t xml:space="preserve">Assign a CPST member to assist faculty with input of information on BASIS </w:t>
            </w:r>
            <w:bookmarkStart w:id="0" w:name="_GoBack"/>
            <w:bookmarkEnd w:id="0"/>
          </w:p>
        </w:tc>
        <w:tc>
          <w:tcPr>
            <w:tcW w:w="1200" w:type="dxa"/>
            <w:gridSpan w:val="3"/>
            <w:vMerge/>
          </w:tcPr>
          <w:p w14:paraId="7C25D8DA" w14:textId="77777777" w:rsidR="005D7F3D" w:rsidRDefault="005D7F3D"/>
        </w:tc>
        <w:tc>
          <w:tcPr>
            <w:tcW w:w="1362" w:type="dxa"/>
            <w:gridSpan w:val="2"/>
            <w:vMerge/>
          </w:tcPr>
          <w:p w14:paraId="52FD1A08" w14:textId="77777777" w:rsidR="005D7F3D" w:rsidRDefault="005D7F3D"/>
        </w:tc>
        <w:tc>
          <w:tcPr>
            <w:tcW w:w="1718" w:type="dxa"/>
            <w:vMerge/>
          </w:tcPr>
          <w:p w14:paraId="52DC820B" w14:textId="77777777" w:rsidR="005D7F3D" w:rsidRDefault="005D7F3D"/>
        </w:tc>
      </w:tr>
      <w:tr w:rsidR="0019032A" w14:paraId="5AE3BEDA" w14:textId="77777777" w:rsidTr="00465521">
        <w:trPr>
          <w:gridAfter w:val="1"/>
          <w:wAfter w:w="20" w:type="dxa"/>
          <w:trHeight w:hRule="exact" w:val="83"/>
        </w:trPr>
        <w:tc>
          <w:tcPr>
            <w:tcW w:w="716" w:type="dxa"/>
            <w:gridSpan w:val="2"/>
            <w:vMerge/>
            <w:textDirection w:val="btLr"/>
          </w:tcPr>
          <w:p w14:paraId="6E224706" w14:textId="77777777" w:rsidR="005D7F3D" w:rsidRDefault="005D7F3D"/>
        </w:tc>
        <w:tc>
          <w:tcPr>
            <w:tcW w:w="898" w:type="dxa"/>
            <w:gridSpan w:val="2"/>
            <w:vMerge/>
          </w:tcPr>
          <w:p w14:paraId="340BB654" w14:textId="77777777" w:rsidR="005D7F3D" w:rsidRDefault="005D7F3D"/>
        </w:tc>
        <w:tc>
          <w:tcPr>
            <w:tcW w:w="871" w:type="dxa"/>
            <w:gridSpan w:val="2"/>
            <w:vMerge/>
          </w:tcPr>
          <w:p w14:paraId="405E85D0" w14:textId="77777777" w:rsidR="005D7F3D" w:rsidRDefault="005D7F3D"/>
        </w:tc>
        <w:tc>
          <w:tcPr>
            <w:tcW w:w="2183" w:type="dxa"/>
            <w:gridSpan w:val="3"/>
            <w:vMerge/>
          </w:tcPr>
          <w:p w14:paraId="0540597A" w14:textId="77777777" w:rsidR="005D7F3D" w:rsidRDefault="005D7F3D"/>
        </w:tc>
        <w:tc>
          <w:tcPr>
            <w:tcW w:w="1782" w:type="dxa"/>
            <w:vMerge/>
          </w:tcPr>
          <w:p w14:paraId="10B559CA" w14:textId="77777777" w:rsidR="005D7F3D" w:rsidRDefault="005D7F3D"/>
        </w:tc>
        <w:tc>
          <w:tcPr>
            <w:tcW w:w="1941" w:type="dxa"/>
            <w:gridSpan w:val="2"/>
            <w:vMerge/>
          </w:tcPr>
          <w:p w14:paraId="18426444" w14:textId="77777777" w:rsidR="005D7F3D" w:rsidRDefault="005D7F3D"/>
        </w:tc>
        <w:tc>
          <w:tcPr>
            <w:tcW w:w="1995" w:type="dxa"/>
            <w:gridSpan w:val="2"/>
          </w:tcPr>
          <w:p w14:paraId="460D3BED" w14:textId="7F2CA126" w:rsidR="005D7F3D" w:rsidRDefault="005D7F3D" w:rsidP="003D4124">
            <w:pPr>
              <w:pStyle w:val="TableParagraph"/>
              <w:spacing w:line="250" w:lineRule="exact"/>
              <w:ind w:left="0"/>
            </w:pPr>
          </w:p>
        </w:tc>
        <w:tc>
          <w:tcPr>
            <w:tcW w:w="1200" w:type="dxa"/>
            <w:gridSpan w:val="3"/>
            <w:vMerge/>
          </w:tcPr>
          <w:p w14:paraId="04C0C7EC" w14:textId="77777777" w:rsidR="005D7F3D" w:rsidRDefault="005D7F3D"/>
        </w:tc>
        <w:tc>
          <w:tcPr>
            <w:tcW w:w="1362" w:type="dxa"/>
            <w:gridSpan w:val="2"/>
            <w:vMerge/>
          </w:tcPr>
          <w:p w14:paraId="72C24D85" w14:textId="77777777" w:rsidR="005D7F3D" w:rsidRDefault="005D7F3D"/>
        </w:tc>
        <w:tc>
          <w:tcPr>
            <w:tcW w:w="1718" w:type="dxa"/>
            <w:vMerge/>
          </w:tcPr>
          <w:p w14:paraId="2324EEA4" w14:textId="77777777" w:rsidR="005D7F3D" w:rsidRDefault="005D7F3D"/>
        </w:tc>
      </w:tr>
      <w:tr w:rsidR="005359FE" w14:paraId="62698D27" w14:textId="77777777" w:rsidTr="00465521">
        <w:trPr>
          <w:gridAfter w:val="1"/>
          <w:wAfter w:w="20" w:type="dxa"/>
          <w:trHeight w:hRule="exact" w:val="289"/>
        </w:trPr>
        <w:tc>
          <w:tcPr>
            <w:tcW w:w="716" w:type="dxa"/>
            <w:gridSpan w:val="2"/>
            <w:shd w:val="clear" w:color="auto" w:fill="C0C0C0"/>
          </w:tcPr>
          <w:p w14:paraId="6E1D90A7" w14:textId="77777777" w:rsidR="0007301F" w:rsidRDefault="0007301F"/>
        </w:tc>
        <w:tc>
          <w:tcPr>
            <w:tcW w:w="898" w:type="dxa"/>
            <w:gridSpan w:val="2"/>
            <w:shd w:val="clear" w:color="auto" w:fill="C0C0C0"/>
          </w:tcPr>
          <w:p w14:paraId="7F43403D" w14:textId="77777777" w:rsidR="0007301F" w:rsidRDefault="0007301F"/>
        </w:tc>
        <w:tc>
          <w:tcPr>
            <w:tcW w:w="871" w:type="dxa"/>
            <w:gridSpan w:val="2"/>
            <w:shd w:val="clear" w:color="auto" w:fill="C0C0C0"/>
          </w:tcPr>
          <w:p w14:paraId="520461D0" w14:textId="77777777" w:rsidR="0007301F" w:rsidRDefault="0007301F"/>
        </w:tc>
        <w:tc>
          <w:tcPr>
            <w:tcW w:w="2183" w:type="dxa"/>
            <w:gridSpan w:val="3"/>
            <w:shd w:val="clear" w:color="auto" w:fill="C0C0C0"/>
          </w:tcPr>
          <w:p w14:paraId="0D2959EF" w14:textId="77777777" w:rsidR="0007301F" w:rsidRDefault="0007301F"/>
        </w:tc>
        <w:tc>
          <w:tcPr>
            <w:tcW w:w="1782" w:type="dxa"/>
            <w:shd w:val="clear" w:color="auto" w:fill="C0C0C0"/>
          </w:tcPr>
          <w:p w14:paraId="066BD27C" w14:textId="77777777" w:rsidR="0007301F" w:rsidRDefault="0007301F"/>
        </w:tc>
        <w:tc>
          <w:tcPr>
            <w:tcW w:w="1941" w:type="dxa"/>
            <w:gridSpan w:val="2"/>
            <w:shd w:val="clear" w:color="auto" w:fill="C0C0C0"/>
          </w:tcPr>
          <w:p w14:paraId="71769C69" w14:textId="77777777" w:rsidR="0007301F" w:rsidRDefault="0007301F"/>
        </w:tc>
        <w:tc>
          <w:tcPr>
            <w:tcW w:w="1995" w:type="dxa"/>
            <w:gridSpan w:val="2"/>
            <w:shd w:val="clear" w:color="auto" w:fill="C0C0C0"/>
          </w:tcPr>
          <w:p w14:paraId="6E5B5F47" w14:textId="77777777" w:rsidR="0007301F" w:rsidRDefault="0007301F"/>
        </w:tc>
        <w:tc>
          <w:tcPr>
            <w:tcW w:w="1200" w:type="dxa"/>
            <w:gridSpan w:val="3"/>
            <w:shd w:val="clear" w:color="auto" w:fill="C0C0C0"/>
          </w:tcPr>
          <w:p w14:paraId="42631FCD" w14:textId="77777777" w:rsidR="0007301F" w:rsidRDefault="0007301F"/>
        </w:tc>
        <w:tc>
          <w:tcPr>
            <w:tcW w:w="1362" w:type="dxa"/>
            <w:gridSpan w:val="2"/>
            <w:shd w:val="clear" w:color="auto" w:fill="C0C0C0"/>
          </w:tcPr>
          <w:p w14:paraId="6FC7E2CC" w14:textId="77777777" w:rsidR="0007301F" w:rsidRDefault="0007301F"/>
        </w:tc>
        <w:tc>
          <w:tcPr>
            <w:tcW w:w="1718" w:type="dxa"/>
            <w:shd w:val="clear" w:color="auto" w:fill="C0C0C0"/>
          </w:tcPr>
          <w:p w14:paraId="62549874" w14:textId="77777777" w:rsidR="0007301F" w:rsidRDefault="0007301F"/>
        </w:tc>
      </w:tr>
    </w:tbl>
    <w:p w14:paraId="7B8EBC77" w14:textId="20BC6702" w:rsidR="0007301F" w:rsidRDefault="0007301F">
      <w:pPr>
        <w:spacing w:before="53"/>
        <w:ind w:left="100"/>
        <w:rPr>
          <w:sz w:val="16"/>
        </w:rPr>
      </w:pPr>
    </w:p>
    <w:sectPr w:rsidR="0007301F">
      <w:footerReference w:type="default" r:id="rId7"/>
      <w:pgSz w:w="15840" w:h="12240" w:orient="landscape"/>
      <w:pgMar w:top="360" w:right="320" w:bottom="1200" w:left="62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B10EB" w14:textId="77777777" w:rsidR="00367944" w:rsidRDefault="00367944">
      <w:r>
        <w:separator/>
      </w:r>
    </w:p>
  </w:endnote>
  <w:endnote w:type="continuationSeparator" w:id="0">
    <w:p w14:paraId="46319ACC" w14:textId="77777777" w:rsidR="00367944" w:rsidRDefault="0036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408BF" w14:textId="77777777" w:rsidR="0007301F" w:rsidRDefault="0096156D">
    <w:pPr>
      <w:pStyle w:val="BodyText"/>
      <w:spacing w:line="14" w:lineRule="auto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088940" wp14:editId="6B862587">
              <wp:simplePos x="0" y="0"/>
              <wp:positionH relativeFrom="page">
                <wp:posOffset>9504680</wp:posOffset>
              </wp:positionH>
              <wp:positionV relativeFrom="page">
                <wp:posOffset>6988810</wp:posOffset>
              </wp:positionV>
              <wp:extent cx="121920" cy="165100"/>
              <wp:effectExtent l="508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AACFF" w14:textId="77777777" w:rsidR="0007301F" w:rsidRDefault="0096156D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5521">
                            <w:rPr>
                              <w:rFonts w:ascii="Calibri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748.4pt;margin-top:550.3pt;width:9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" filled="f" stroked="f">
              <v:textbox inset="0,0,0,0">
                <w:txbxContent>
                  <w:p w:rsidR="0007301F" w:rsidRDefault="0096156D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977C6" w14:textId="77777777" w:rsidR="00367944" w:rsidRDefault="00367944">
      <w:r>
        <w:separator/>
      </w:r>
    </w:p>
  </w:footnote>
  <w:footnote w:type="continuationSeparator" w:id="0">
    <w:p w14:paraId="3430DA46" w14:textId="77777777" w:rsidR="00367944" w:rsidRDefault="00367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442D5"/>
    <w:multiLevelType w:val="hybridMultilevel"/>
    <w:tmpl w:val="A6EE6D7C"/>
    <w:lvl w:ilvl="0" w:tplc="B798F6D4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306B27CB"/>
    <w:multiLevelType w:val="hybridMultilevel"/>
    <w:tmpl w:val="879A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6313C"/>
    <w:multiLevelType w:val="hybridMultilevel"/>
    <w:tmpl w:val="8C38CF36"/>
    <w:lvl w:ilvl="0" w:tplc="56BAB74C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">
    <w:nsid w:val="612C2810"/>
    <w:multiLevelType w:val="hybridMultilevel"/>
    <w:tmpl w:val="01CC28AE"/>
    <w:lvl w:ilvl="0" w:tplc="ECB0A296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">
    <w:nsid w:val="6EC95C24"/>
    <w:multiLevelType w:val="hybridMultilevel"/>
    <w:tmpl w:val="D11C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1F"/>
    <w:rsid w:val="00015223"/>
    <w:rsid w:val="0007301F"/>
    <w:rsid w:val="000A2211"/>
    <w:rsid w:val="001067A4"/>
    <w:rsid w:val="0014431D"/>
    <w:rsid w:val="001708D6"/>
    <w:rsid w:val="0019032A"/>
    <w:rsid w:val="00310DBE"/>
    <w:rsid w:val="0033581D"/>
    <w:rsid w:val="00357386"/>
    <w:rsid w:val="00367944"/>
    <w:rsid w:val="003D4124"/>
    <w:rsid w:val="00443EBF"/>
    <w:rsid w:val="00465521"/>
    <w:rsid w:val="004A3925"/>
    <w:rsid w:val="005359FE"/>
    <w:rsid w:val="005D7F3D"/>
    <w:rsid w:val="006D2E86"/>
    <w:rsid w:val="00914198"/>
    <w:rsid w:val="0096156D"/>
    <w:rsid w:val="00973789"/>
    <w:rsid w:val="009B03F9"/>
    <w:rsid w:val="009C6722"/>
    <w:rsid w:val="00A11CBB"/>
    <w:rsid w:val="00A563A6"/>
    <w:rsid w:val="00AC0ECD"/>
    <w:rsid w:val="00AD428E"/>
    <w:rsid w:val="00BA686D"/>
    <w:rsid w:val="00BF3C67"/>
    <w:rsid w:val="00C106EE"/>
    <w:rsid w:val="00DA4360"/>
    <w:rsid w:val="00E0156B"/>
    <w:rsid w:val="00E36AC1"/>
    <w:rsid w:val="00ED4094"/>
    <w:rsid w:val="00F4177C"/>
    <w:rsid w:val="00FC301E"/>
    <w:rsid w:val="00FD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9D01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 w:right="3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399</Words>
  <Characters>2279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Atinuke E. Fadipe</dc:creator>
  <cp:lastModifiedBy>Narissa Edun</cp:lastModifiedBy>
  <cp:revision>2</cp:revision>
  <cp:lastPrinted>2018-03-21T14:21:00Z</cp:lastPrinted>
  <dcterms:created xsi:type="dcterms:W3CDTF">2018-10-15T21:18:00Z</dcterms:created>
  <dcterms:modified xsi:type="dcterms:W3CDTF">2018-10-15T21:18:00Z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2016-08-03T00:00:00Z</vt:filetime>
  </property>
</Properties>
</file>