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54" w:type="dxa"/>
        <w:tblLook w:val="04A0" w:firstRow="1" w:lastRow="0" w:firstColumn="1" w:lastColumn="0" w:noHBand="0" w:noVBand="1"/>
      </w:tblPr>
      <w:tblGrid>
        <w:gridCol w:w="3366"/>
        <w:gridCol w:w="2916"/>
        <w:gridCol w:w="3096"/>
        <w:gridCol w:w="830"/>
        <w:gridCol w:w="1989"/>
        <w:gridCol w:w="2357"/>
      </w:tblGrid>
      <w:tr w:rsidR="0036007A" w:rsidRPr="00402ADF" w14:paraId="23A6891A" w14:textId="77777777" w:rsidTr="0025462F">
        <w:tc>
          <w:tcPr>
            <w:tcW w:w="14554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A21B0">
        <w:trPr>
          <w:trHeight w:val="323"/>
        </w:trPr>
        <w:tc>
          <w:tcPr>
            <w:tcW w:w="14554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BA21B0">
        <w:trPr>
          <w:trHeight w:val="350"/>
        </w:trPr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25462F">
        <w:trPr>
          <w:trHeight w:val="417"/>
        </w:trPr>
        <w:tc>
          <w:tcPr>
            <w:tcW w:w="10208" w:type="dxa"/>
            <w:gridSpan w:val="4"/>
          </w:tcPr>
          <w:p w14:paraId="470C6C68" w14:textId="51039BF2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FE4AA8">
              <w:rPr>
                <w:rFonts w:ascii="Century Gothic" w:hAnsi="Century Gothic"/>
                <w:sz w:val="24"/>
                <w:szCs w:val="24"/>
              </w:rPr>
              <w:t xml:space="preserve"> Silver Shores Elementary</w:t>
            </w:r>
          </w:p>
        </w:tc>
        <w:tc>
          <w:tcPr>
            <w:tcW w:w="4346" w:type="dxa"/>
            <w:gridSpan w:val="2"/>
          </w:tcPr>
          <w:p w14:paraId="42A7A2A1" w14:textId="570A2AD7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FE4AA8"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="00FE4AA8" w:rsidRPr="006A5398">
              <w:rPr>
                <w:rFonts w:ascii="Century Gothic" w:hAnsi="Century Gothic"/>
                <w:sz w:val="24"/>
                <w:szCs w:val="28"/>
              </w:rPr>
              <w:t>2018-</w:t>
            </w:r>
            <w:r w:rsidR="003D00C5">
              <w:rPr>
                <w:rFonts w:ascii="Century Gothic" w:hAnsi="Century Gothic"/>
                <w:sz w:val="24"/>
                <w:szCs w:val="28"/>
              </w:rPr>
              <w:t>20</w:t>
            </w:r>
            <w:r w:rsidR="00FE4AA8" w:rsidRPr="006A5398">
              <w:rPr>
                <w:rFonts w:ascii="Century Gothic" w:hAnsi="Century Gothic"/>
                <w:sz w:val="24"/>
                <w:szCs w:val="28"/>
              </w:rPr>
              <w:t>19</w:t>
            </w:r>
          </w:p>
        </w:tc>
      </w:tr>
      <w:tr w:rsidR="00332408" w:rsidRPr="005C76BB" w14:paraId="5121644A" w14:textId="77777777" w:rsidTr="0025462F">
        <w:trPr>
          <w:trHeight w:val="417"/>
        </w:trPr>
        <w:tc>
          <w:tcPr>
            <w:tcW w:w="10208" w:type="dxa"/>
            <w:gridSpan w:val="4"/>
          </w:tcPr>
          <w:p w14:paraId="4E473C07" w14:textId="33C07530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FE4AA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FE4AA8" w:rsidRPr="006A5398">
              <w:rPr>
                <w:rFonts w:ascii="Century Gothic" w:hAnsi="Century Gothic"/>
                <w:sz w:val="24"/>
                <w:szCs w:val="24"/>
              </w:rPr>
              <w:t>Dr. Jonathan Leff</w:t>
            </w:r>
          </w:p>
        </w:tc>
        <w:tc>
          <w:tcPr>
            <w:tcW w:w="4346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BA21B0">
        <w:trPr>
          <w:trHeight w:val="413"/>
        </w:trPr>
        <w:tc>
          <w:tcPr>
            <w:tcW w:w="14554" w:type="dxa"/>
            <w:gridSpan w:val="6"/>
          </w:tcPr>
          <w:p w14:paraId="71115BA3" w14:textId="2543D0EC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18576A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18576A" w:rsidRPr="0018576A">
              <w:rPr>
                <w:rFonts w:ascii="Century Gothic" w:hAnsi="Century Gothic"/>
                <w:sz w:val="24"/>
                <w:szCs w:val="24"/>
              </w:rPr>
              <w:t>Mr. Ernie Lozano</w:t>
            </w:r>
          </w:p>
        </w:tc>
      </w:tr>
      <w:tr w:rsidR="0036007A" w:rsidRPr="005C76BB" w14:paraId="1587C81D" w14:textId="77777777" w:rsidTr="0025462F">
        <w:tc>
          <w:tcPr>
            <w:tcW w:w="14554" w:type="dxa"/>
            <w:gridSpan w:val="6"/>
          </w:tcPr>
          <w:p w14:paraId="16A18CEB" w14:textId="67C1D91E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6A539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18576A" w:rsidRPr="0018576A">
              <w:rPr>
                <w:rFonts w:ascii="Century Gothic" w:hAnsi="Century Gothic" w:cs="Helvetica"/>
                <w:bCs/>
                <w:szCs w:val="34"/>
              </w:rPr>
              <w:t>Silver Shores Elementary School is committed to providing a safe, collaborative, positively charged, fully-inclusive school, supported by the new Florida Standards, to successfully prepare our students to be college or career ready.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25462F">
        <w:tc>
          <w:tcPr>
            <w:tcW w:w="14554" w:type="dxa"/>
            <w:gridSpan w:val="6"/>
          </w:tcPr>
          <w:p w14:paraId="0E4D2EC2" w14:textId="0EC24D8B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18576A">
              <w:rPr>
                <w:rFonts w:ascii="Century Gothic" w:hAnsi="Century Gothic"/>
                <w:szCs w:val="24"/>
              </w:rPr>
              <w:t>The Greatest Corner in the Universe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25462F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25462F">
        <w:trPr>
          <w:trHeight w:val="674"/>
        </w:trPr>
        <w:tc>
          <w:tcPr>
            <w:tcW w:w="14554" w:type="dxa"/>
            <w:gridSpan w:val="6"/>
            <w:vAlign w:val="center"/>
          </w:tcPr>
          <w:p w14:paraId="728C4562" w14:textId="6D8AFADA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18576A">
              <w:rPr>
                <w:rFonts w:ascii="Century Gothic" w:hAnsi="Century Gothic"/>
                <w:b/>
                <w:sz w:val="24"/>
                <w:szCs w:val="24"/>
              </w:rPr>
              <w:t xml:space="preserve">Mrs. Christine Coschignano                                                                                           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>SEL Liaison</w:t>
            </w:r>
          </w:p>
        </w:tc>
      </w:tr>
      <w:tr w:rsidR="0036007A" w:rsidRPr="005C76BB" w14:paraId="3E902354" w14:textId="77777777" w:rsidTr="0025462F">
        <w:trPr>
          <w:trHeight w:val="674"/>
        </w:trPr>
        <w:tc>
          <w:tcPr>
            <w:tcW w:w="14554" w:type="dxa"/>
            <w:gridSpan w:val="6"/>
            <w:vAlign w:val="center"/>
          </w:tcPr>
          <w:p w14:paraId="09FCB3F3" w14:textId="0578DD6C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18576A">
              <w:rPr>
                <w:rFonts w:ascii="Century Gothic" w:hAnsi="Century Gothic"/>
                <w:b/>
                <w:sz w:val="24"/>
                <w:szCs w:val="24"/>
              </w:rPr>
              <w:t xml:space="preserve"> Dr. Jonathan Leff                                                                                                                    Principal</w:t>
            </w:r>
          </w:p>
        </w:tc>
      </w:tr>
      <w:tr w:rsidR="0036007A" w:rsidRPr="005C76BB" w14:paraId="61E9097C" w14:textId="77777777" w:rsidTr="0025462F">
        <w:trPr>
          <w:trHeight w:val="674"/>
        </w:trPr>
        <w:tc>
          <w:tcPr>
            <w:tcW w:w="14554" w:type="dxa"/>
            <w:gridSpan w:val="6"/>
            <w:vAlign w:val="center"/>
          </w:tcPr>
          <w:p w14:paraId="3AA8343E" w14:textId="36F0E115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18576A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3D00C5">
              <w:rPr>
                <w:rFonts w:ascii="Century Gothic" w:hAnsi="Century Gothic"/>
                <w:b/>
                <w:sz w:val="24"/>
                <w:szCs w:val="24"/>
              </w:rPr>
              <w:t>Mrs. Lisa Monroe                                                                                                                    Assistant Principal</w:t>
            </w:r>
          </w:p>
        </w:tc>
      </w:tr>
      <w:tr w:rsidR="0036007A" w:rsidRPr="005C76BB" w14:paraId="457BFB41" w14:textId="77777777" w:rsidTr="0025462F">
        <w:trPr>
          <w:trHeight w:val="674"/>
        </w:trPr>
        <w:tc>
          <w:tcPr>
            <w:tcW w:w="14554" w:type="dxa"/>
            <w:gridSpan w:val="6"/>
            <w:vAlign w:val="center"/>
          </w:tcPr>
          <w:p w14:paraId="441DC784" w14:textId="45B0563B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3D00C5">
              <w:rPr>
                <w:rFonts w:ascii="Century Gothic" w:hAnsi="Century Gothic"/>
                <w:b/>
                <w:sz w:val="24"/>
                <w:szCs w:val="24"/>
              </w:rPr>
              <w:t xml:space="preserve"> Ms. Jessica Abraham                                                                                                            Literacy Coach</w:t>
            </w:r>
          </w:p>
        </w:tc>
      </w:tr>
      <w:tr w:rsidR="00C35246" w:rsidRPr="005C76BB" w14:paraId="247A998E" w14:textId="77777777" w:rsidTr="0025462F">
        <w:trPr>
          <w:trHeight w:val="674"/>
        </w:trPr>
        <w:tc>
          <w:tcPr>
            <w:tcW w:w="14554" w:type="dxa"/>
            <w:gridSpan w:val="6"/>
            <w:vAlign w:val="center"/>
          </w:tcPr>
          <w:p w14:paraId="3E5A2CEF" w14:textId="3C2050E1" w:rsidR="00C35246" w:rsidRPr="00C35246" w:rsidRDefault="003D00C5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A43B3">
              <w:rPr>
                <w:rFonts w:ascii="Century Gothic" w:hAnsi="Century Gothic"/>
                <w:b/>
                <w:sz w:val="24"/>
                <w:szCs w:val="24"/>
              </w:rPr>
              <w:t xml:space="preserve"> Ms. Mary </w:t>
            </w:r>
            <w:proofErr w:type="spellStart"/>
            <w:r w:rsidR="004A43B3">
              <w:rPr>
                <w:rFonts w:ascii="Century Gothic" w:hAnsi="Century Gothic"/>
                <w:b/>
                <w:sz w:val="24"/>
                <w:szCs w:val="24"/>
              </w:rPr>
              <w:t>Verrastro</w:t>
            </w:r>
            <w:proofErr w:type="spellEnd"/>
            <w:r w:rsidR="004A43B3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ESE Specialist</w:t>
            </w:r>
          </w:p>
        </w:tc>
      </w:tr>
      <w:tr w:rsidR="00B36D69" w:rsidRPr="005C76BB" w14:paraId="0A6A861B" w14:textId="77777777" w:rsidTr="0025462F">
        <w:trPr>
          <w:trHeight w:val="674"/>
        </w:trPr>
        <w:tc>
          <w:tcPr>
            <w:tcW w:w="14554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25462F">
        <w:tc>
          <w:tcPr>
            <w:tcW w:w="14554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25462F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25462F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1B4ED31C" w14:textId="3ECB8E19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491F8C">
              <w:rPr>
                <w:rFonts w:ascii="Century Gothic" w:hAnsi="Century Gothic"/>
                <w:b/>
                <w:sz w:val="24"/>
              </w:rPr>
              <w:t>“How Are You Feeling Today” – Mood Meter</w:t>
            </w:r>
          </w:p>
          <w:p w14:paraId="3267E130" w14:textId="2CE9A62F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491F8C">
              <w:rPr>
                <w:rFonts w:ascii="Century Gothic" w:hAnsi="Century Gothic"/>
                <w:b/>
                <w:sz w:val="24"/>
              </w:rPr>
              <w:t xml:space="preserve"> </w:t>
            </w:r>
            <w:r w:rsidR="00F802B8">
              <w:rPr>
                <w:rFonts w:ascii="Century Gothic" w:hAnsi="Century Gothic"/>
                <w:b/>
                <w:sz w:val="24"/>
              </w:rPr>
              <w:t>Bucket Fillers</w:t>
            </w:r>
          </w:p>
          <w:p w14:paraId="0EBC7CD2" w14:textId="10AAD533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491F8C">
              <w:rPr>
                <w:rFonts w:ascii="Century Gothic" w:hAnsi="Century Gothic"/>
                <w:b/>
                <w:sz w:val="24"/>
              </w:rPr>
              <w:t xml:space="preserve"> </w:t>
            </w:r>
            <w:r w:rsidR="00845F97">
              <w:rPr>
                <w:rFonts w:ascii="Century Gothic" w:hAnsi="Century Gothic"/>
                <w:b/>
                <w:sz w:val="24"/>
              </w:rPr>
              <w:t xml:space="preserve">Kids of Character </w:t>
            </w:r>
          </w:p>
          <w:p w14:paraId="48B92E00" w14:textId="5C2EDE6E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491F8C">
              <w:rPr>
                <w:rFonts w:ascii="Century Gothic" w:hAnsi="Century Gothic"/>
                <w:b/>
                <w:sz w:val="24"/>
              </w:rPr>
              <w:t xml:space="preserve"> </w:t>
            </w:r>
            <w:r w:rsidR="00845F97">
              <w:rPr>
                <w:rFonts w:ascii="Century Gothic" w:hAnsi="Century Gothic"/>
                <w:b/>
                <w:sz w:val="24"/>
              </w:rPr>
              <w:t xml:space="preserve">Sandy Hook </w:t>
            </w:r>
            <w:r w:rsidR="00DE14A6">
              <w:rPr>
                <w:rFonts w:ascii="Century Gothic" w:hAnsi="Century Gothic"/>
                <w:b/>
                <w:sz w:val="24"/>
              </w:rPr>
              <w:t xml:space="preserve">“Start </w:t>
            </w:r>
            <w:proofErr w:type="gramStart"/>
            <w:r w:rsidR="00DE14A6">
              <w:rPr>
                <w:rFonts w:ascii="Century Gothic" w:hAnsi="Century Gothic"/>
                <w:b/>
                <w:sz w:val="24"/>
              </w:rPr>
              <w:t>With</w:t>
            </w:r>
            <w:proofErr w:type="gramEnd"/>
            <w:r w:rsidR="00DE14A6">
              <w:rPr>
                <w:rFonts w:ascii="Century Gothic" w:hAnsi="Century Gothic"/>
                <w:b/>
                <w:sz w:val="24"/>
              </w:rPr>
              <w:t xml:space="preserve"> Hello”</w:t>
            </w:r>
            <w:r w:rsidR="00411D20">
              <w:rPr>
                <w:rFonts w:ascii="Century Gothic" w:hAnsi="Century Gothic"/>
                <w:b/>
                <w:sz w:val="24"/>
              </w:rPr>
              <w:t xml:space="preserve"> 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25462F">
        <w:tc>
          <w:tcPr>
            <w:tcW w:w="14554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25462F">
        <w:tc>
          <w:tcPr>
            <w:tcW w:w="14554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25462F">
        <w:tc>
          <w:tcPr>
            <w:tcW w:w="14554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25462F">
        <w:tc>
          <w:tcPr>
            <w:tcW w:w="14554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D23A8C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530F124" w14:textId="45E51213" w:rsidR="00C35246" w:rsidRPr="005C76BB" w:rsidRDefault="00DE14A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Classroom guidance, individual guidance, group counseling, and school-wide initiatives 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74E43D7" w14:textId="4FDFC48A" w:rsidR="00C35246" w:rsidRPr="005C76BB" w:rsidRDefault="004A43B3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Character Education recognizes and acknowledges students who exemplify the character traits monthly.</w:t>
                  </w: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1EADBC2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E96E956" w14:textId="3B263B81" w:rsidR="00C35246" w:rsidRPr="005C76BB" w:rsidRDefault="004A43B3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lastRenderedPageBreak/>
                    <w:t>How are you Feeling Today? &amp; Start with Hello show specific skills to students on how to properly interact with others and take other people’s feelings into account when going about their daily lives.  A happy student is a productive student and willing and ready to learn.</w:t>
                  </w: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FE4AA8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67A2413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4A43B3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4A43B3" w:rsidRPr="00F43229">
                    <w:rPr>
                      <w:rFonts w:ascii="Century Gothic" w:hAnsi="Century Gothic"/>
                      <w:sz w:val="24"/>
                    </w:rPr>
                    <w:t>The Mood Meter which most classrooms have is a great tool that helps children and adults identify not only their mood but that of others.</w:t>
                  </w:r>
                  <w:r w:rsidR="00D65523">
                    <w:rPr>
                      <w:rFonts w:ascii="Century Gothic" w:hAnsi="Century Gothic"/>
                      <w:sz w:val="24"/>
                    </w:rPr>
                    <w:t xml:space="preserve"> Sandy Hook “Start </w:t>
                  </w:r>
                  <w:proofErr w:type="gramStart"/>
                  <w:r w:rsidR="00D65523">
                    <w:rPr>
                      <w:rFonts w:ascii="Century Gothic" w:hAnsi="Century Gothic"/>
                      <w:sz w:val="24"/>
                    </w:rPr>
                    <w:t>With</w:t>
                  </w:r>
                  <w:proofErr w:type="gramEnd"/>
                  <w:r w:rsidR="00D65523">
                    <w:rPr>
                      <w:rFonts w:ascii="Century Gothic" w:hAnsi="Century Gothic"/>
                      <w:sz w:val="24"/>
                    </w:rPr>
                    <w:t xml:space="preserve"> Hello” through classroom guidance, individual counseling, group counseling, and school-wide initiatives. 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2B21DE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B432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BB4328" w:rsidRPr="00F43229">
                    <w:rPr>
                      <w:rFonts w:ascii="Century Gothic" w:hAnsi="Century Gothic"/>
                      <w:sz w:val="24"/>
                    </w:rPr>
                    <w:t>Get to Know Me day (Start with Hello program) helps students identify with others whom have some of the same qualities, likes, dislikes.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5ADCFF2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B432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BB4328" w:rsidRPr="00F43229">
                    <w:rPr>
                      <w:rFonts w:ascii="Century Gothic" w:hAnsi="Century Gothic"/>
                      <w:sz w:val="24"/>
                    </w:rPr>
                    <w:t>Start with Hello helps students break the ice with other children whom they may not have interacted with before.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8FEF0C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B4328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  <w:r w:rsidR="00BB4328" w:rsidRPr="00F43229">
                    <w:rPr>
                      <w:rFonts w:ascii="Century Gothic" w:hAnsi="Century Gothic"/>
                      <w:sz w:val="24"/>
                    </w:rPr>
                    <w:t xml:space="preserve">All of our SEL initiatives assist with this aspect of the goal.  Once students feel a comradery with each other, they make more </w:t>
                  </w:r>
                  <w:r w:rsidR="00BB4328" w:rsidRPr="00F43229">
                    <w:rPr>
                      <w:rFonts w:ascii="Century Gothic" w:hAnsi="Century Gothic"/>
                      <w:sz w:val="24"/>
                    </w:rPr>
                    <w:lastRenderedPageBreak/>
                    <w:t>allowances for behavior which may have caused conflict initially. The more students identify with each other, the more they want to help each other</w:t>
                  </w:r>
                  <w:r w:rsidR="00B1056C" w:rsidRPr="00F43229">
                    <w:rPr>
                      <w:rFonts w:ascii="Century Gothic" w:hAnsi="Century Gothic"/>
                      <w:sz w:val="24"/>
                    </w:rPr>
                    <w:t>.</w:t>
                  </w:r>
                  <w:r w:rsidR="00BB4328" w:rsidRPr="00F43229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B1056C" w:rsidRPr="00F43229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BB4328" w:rsidRPr="00F43229">
                    <w:rPr>
                      <w:rFonts w:ascii="Century Gothic" w:hAnsi="Century Gothic"/>
                      <w:sz w:val="24"/>
                    </w:rPr>
                    <w:t>Along with the assistance of our School Counselor who helps with the day to day interpersonal conflict resolutions.</w:t>
                  </w:r>
                  <w:r w:rsidR="004A4D4F">
                    <w:rPr>
                      <w:rFonts w:ascii="Century Gothic" w:hAnsi="Century Gothic"/>
                      <w:sz w:val="24"/>
                    </w:rPr>
                    <w:t xml:space="preserve"> Kids of Character, Sandy Hook “Start </w:t>
                  </w:r>
                  <w:proofErr w:type="gramStart"/>
                  <w:r w:rsidR="004A4D4F">
                    <w:rPr>
                      <w:rFonts w:ascii="Century Gothic" w:hAnsi="Century Gothic"/>
                      <w:sz w:val="24"/>
                    </w:rPr>
                    <w:t>With</w:t>
                  </w:r>
                  <w:proofErr w:type="gramEnd"/>
                  <w:r w:rsidR="004A4D4F">
                    <w:rPr>
                      <w:rFonts w:ascii="Century Gothic" w:hAnsi="Century Gothic"/>
                      <w:sz w:val="24"/>
                    </w:rPr>
                    <w:t xml:space="preserve"> Hello” </w:t>
                  </w:r>
                  <w:r w:rsidR="004A4D4F">
                    <w:rPr>
                      <w:rFonts w:ascii="Century Gothic" w:hAnsi="Century Gothic"/>
                      <w:sz w:val="24"/>
                    </w:rPr>
                    <w:t xml:space="preserve">classroom guidance, individual counseling, group counseling, and school-wide initiatives. </w:t>
                  </w:r>
                  <w:r w:rsidR="00BB4328" w:rsidRPr="00F43229">
                    <w:rPr>
                      <w:rFonts w:ascii="Century Gothic" w:hAnsi="Century Gothic"/>
                      <w:sz w:val="24"/>
                    </w:rPr>
                    <w:t xml:space="preserve">  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F3E4EC7" w14:textId="018316FF" w:rsidR="00C35246" w:rsidRPr="00160BB5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60BB5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FC3C47">
                    <w:rPr>
                      <w:rFonts w:ascii="Century Gothic" w:hAnsi="Century Gothic"/>
                      <w:sz w:val="24"/>
                    </w:rPr>
                    <w:t xml:space="preserve">Kids of Character, Monthly Reward </w:t>
                  </w:r>
                  <w:r w:rsidR="006A0DC7">
                    <w:rPr>
                      <w:rFonts w:ascii="Century Gothic" w:hAnsi="Century Gothic"/>
                      <w:sz w:val="24"/>
                    </w:rPr>
                    <w:t xml:space="preserve">Party, and </w:t>
                  </w:r>
                  <w:r w:rsidR="00FC3C47">
                    <w:rPr>
                      <w:rFonts w:ascii="Century Gothic" w:hAnsi="Century Gothic"/>
                      <w:sz w:val="24"/>
                    </w:rPr>
                    <w:t>Career Day</w:t>
                  </w:r>
                  <w:r w:rsidR="00B1056C">
                    <w:rPr>
                      <w:rFonts w:ascii="Century Gothic" w:hAnsi="Century Gothic"/>
                      <w:sz w:val="24"/>
                    </w:rPr>
                    <w:t xml:space="preserve"> specifically assists with this as it not only identifies but rewards all the positive behaviors students exemplify.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267E33E6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1056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B1056C" w:rsidRPr="007B29FF">
                    <w:rPr>
                      <w:rFonts w:ascii="Century Gothic" w:hAnsi="Century Gothic"/>
                      <w:sz w:val="24"/>
                    </w:rPr>
                    <w:t xml:space="preserve">Mood Meter </w:t>
                  </w:r>
                  <w:r w:rsidR="00EF4316" w:rsidRPr="007B29FF">
                    <w:rPr>
                      <w:rFonts w:ascii="Century Gothic" w:hAnsi="Century Gothic"/>
                      <w:sz w:val="24"/>
                    </w:rPr>
                    <w:t>assists</w:t>
                  </w:r>
                  <w:r w:rsidR="00B1056C" w:rsidRPr="007B29FF">
                    <w:rPr>
                      <w:rFonts w:ascii="Century Gothic" w:hAnsi="Century Gothic"/>
                      <w:sz w:val="24"/>
                    </w:rPr>
                    <w:t xml:space="preserve"> students </w:t>
                  </w:r>
                  <w:r w:rsidR="00EF4316" w:rsidRPr="007B29FF">
                    <w:rPr>
                      <w:rFonts w:ascii="Century Gothic" w:hAnsi="Century Gothic"/>
                      <w:sz w:val="24"/>
                    </w:rPr>
                    <w:t xml:space="preserve">in </w:t>
                  </w:r>
                  <w:r w:rsidR="00B1056C" w:rsidRPr="007B29FF">
                    <w:rPr>
                      <w:rFonts w:ascii="Century Gothic" w:hAnsi="Century Gothic"/>
                      <w:sz w:val="24"/>
                    </w:rPr>
                    <w:t>identify</w:t>
                  </w:r>
                  <w:r w:rsidR="00EF4316" w:rsidRPr="007B29FF">
                    <w:rPr>
                      <w:rFonts w:ascii="Century Gothic" w:hAnsi="Century Gothic"/>
                      <w:sz w:val="24"/>
                    </w:rPr>
                    <w:t>ing</w:t>
                  </w:r>
                  <w:r w:rsidR="00B1056C" w:rsidRPr="007B29FF">
                    <w:rPr>
                      <w:rFonts w:ascii="Century Gothic" w:hAnsi="Century Gothic"/>
                      <w:sz w:val="24"/>
                    </w:rPr>
                    <w:t xml:space="preserve"> when they are not feeling their best and helps them think about how they can achieve an optimal level on the Mood Meter.</w:t>
                  </w:r>
                  <w:r w:rsidR="006A0DC7">
                    <w:rPr>
                      <w:rFonts w:ascii="Century Gothic" w:hAnsi="Century Gothic"/>
                      <w:sz w:val="24"/>
                    </w:rPr>
                    <w:t xml:space="preserve"> In addition, the School-Wide initiatives in the Positive Behavior Plan, </w:t>
                  </w:r>
                  <w:r w:rsidR="006A0DC7">
                    <w:rPr>
                      <w:rFonts w:ascii="Century Gothic" w:hAnsi="Century Gothic"/>
                      <w:sz w:val="24"/>
                    </w:rPr>
                    <w:t xml:space="preserve">classroom guidance, individual counseling, </w:t>
                  </w:r>
                  <w:r w:rsidR="006A0DC7">
                    <w:rPr>
                      <w:rFonts w:ascii="Century Gothic" w:hAnsi="Century Gothic"/>
                      <w:sz w:val="24"/>
                    </w:rPr>
                    <w:t xml:space="preserve">and </w:t>
                  </w:r>
                  <w:r w:rsidR="006A0DC7">
                    <w:rPr>
                      <w:rFonts w:ascii="Century Gothic" w:hAnsi="Century Gothic"/>
                      <w:sz w:val="24"/>
                    </w:rPr>
                    <w:t>group counseling.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410E3FF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F4316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EF4316" w:rsidRPr="007B29FF">
                    <w:rPr>
                      <w:rFonts w:ascii="Century Gothic" w:hAnsi="Century Gothic"/>
                      <w:sz w:val="24"/>
                    </w:rPr>
                    <w:t xml:space="preserve">Start with Hello shows us how to help each other in our school as well as in our community.  </w:t>
                  </w:r>
                  <w:r w:rsidR="000368BD" w:rsidRPr="007B29FF">
                    <w:rPr>
                      <w:rFonts w:ascii="Century Gothic" w:hAnsi="Century Gothic"/>
                      <w:sz w:val="24"/>
                    </w:rPr>
                    <w:t xml:space="preserve">This program enables to students to be the initiators to a simple conversation.  </w:t>
                  </w:r>
                  <w:r w:rsidR="0025462F" w:rsidRPr="007B29FF">
                    <w:rPr>
                      <w:rFonts w:ascii="Century Gothic" w:hAnsi="Century Gothic"/>
                      <w:sz w:val="24"/>
                    </w:rPr>
                    <w:t>“</w:t>
                  </w:r>
                  <w:r w:rsidR="000368BD" w:rsidRPr="007B29FF">
                    <w:rPr>
                      <w:rFonts w:ascii="Century Gothic" w:hAnsi="Century Gothic"/>
                      <w:sz w:val="24"/>
                    </w:rPr>
                    <w:t>Hey Day</w:t>
                  </w:r>
                  <w:r w:rsidR="0025462F" w:rsidRPr="007B29FF">
                    <w:rPr>
                      <w:rFonts w:ascii="Century Gothic" w:hAnsi="Century Gothic"/>
                      <w:sz w:val="24"/>
                    </w:rPr>
                    <w:t>”</w:t>
                  </w:r>
                  <w:r w:rsidR="000368BD" w:rsidRPr="007B29FF">
                    <w:rPr>
                      <w:rFonts w:ascii="Century Gothic" w:hAnsi="Century Gothic"/>
                      <w:sz w:val="24"/>
                    </w:rPr>
                    <w:t xml:space="preserve"> was very successful!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25462F">
        <w:trPr>
          <w:trHeight w:val="327"/>
        </w:trPr>
        <w:tc>
          <w:tcPr>
            <w:tcW w:w="14554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25462F">
        <w:trPr>
          <w:trHeight w:val="327"/>
        </w:trPr>
        <w:tc>
          <w:tcPr>
            <w:tcW w:w="14554" w:type="dxa"/>
            <w:gridSpan w:val="6"/>
            <w:shd w:val="clear" w:color="auto" w:fill="E7E6E6" w:themeFill="background2"/>
          </w:tcPr>
          <w:p w14:paraId="6329DC6C" w14:textId="5A1834FB" w:rsidR="00C35246" w:rsidRDefault="000368BD" w:rsidP="005C76BB">
            <w:pPr>
              <w:rPr>
                <w:rFonts w:ascii="Century Gothic" w:hAnsi="Century Gothic"/>
                <w:bCs/>
                <w:sz w:val="24"/>
              </w:rPr>
            </w:pPr>
            <w:r w:rsidRPr="007B29FF">
              <w:rPr>
                <w:rFonts w:ascii="Century Gothic" w:hAnsi="Century Gothic"/>
                <w:bCs/>
                <w:sz w:val="24"/>
              </w:rPr>
              <w:t xml:space="preserve">The simple practice of showing students that they are just like everyone else </w:t>
            </w:r>
            <w:r w:rsidR="0025462F" w:rsidRPr="007B29FF">
              <w:rPr>
                <w:rFonts w:ascii="Century Gothic" w:hAnsi="Century Gothic"/>
                <w:bCs/>
                <w:sz w:val="24"/>
              </w:rPr>
              <w:t>(</w:t>
            </w:r>
            <w:r w:rsidRPr="007B29FF">
              <w:rPr>
                <w:rFonts w:ascii="Century Gothic" w:hAnsi="Century Gothic"/>
                <w:bCs/>
                <w:sz w:val="24"/>
              </w:rPr>
              <w:t>even in their oddities</w:t>
            </w:r>
            <w:r w:rsidR="0025462F" w:rsidRPr="007B29FF">
              <w:rPr>
                <w:rFonts w:ascii="Century Gothic" w:hAnsi="Century Gothic"/>
                <w:bCs/>
                <w:sz w:val="24"/>
              </w:rPr>
              <w:t>)</w:t>
            </w:r>
            <w:r w:rsidRPr="007B29FF">
              <w:rPr>
                <w:rFonts w:ascii="Century Gothic" w:hAnsi="Century Gothic"/>
                <w:bCs/>
                <w:sz w:val="24"/>
              </w:rPr>
              <w:t xml:space="preserve"> helps normalize</w:t>
            </w:r>
            <w:r w:rsidR="0025462F" w:rsidRPr="007B29FF">
              <w:rPr>
                <w:rFonts w:ascii="Century Gothic" w:hAnsi="Century Gothic"/>
                <w:bCs/>
                <w:sz w:val="24"/>
              </w:rPr>
              <w:t xml:space="preserve"> their thoughts and feelings and helps build an environment of inclusion.  Celebrating those students who exemplify the monthly character traits produces a community of stars who can be the example for others in the school.  Celebrating positive behavior by a monthly dance party for those who qualify by their good behavior excites the students to want to participate and gives them something to work towards.</w:t>
            </w:r>
          </w:p>
          <w:p w14:paraId="6DB564FC" w14:textId="62F015A6" w:rsidR="00EF3631" w:rsidRDefault="00EF3631" w:rsidP="005C76BB">
            <w:pPr>
              <w:rPr>
                <w:rFonts w:ascii="Century Gothic" w:hAnsi="Century Gothic"/>
                <w:bCs/>
                <w:sz w:val="24"/>
              </w:rPr>
            </w:pPr>
          </w:p>
          <w:p w14:paraId="2F7B761F" w14:textId="218F0835" w:rsidR="00EF3631" w:rsidRDefault="00EF3631" w:rsidP="005C76BB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Behavioral Measure of Success: By May 2019, the number of behavioral referrals will decrease by 10%.</w:t>
            </w: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25462F">
        <w:tc>
          <w:tcPr>
            <w:tcW w:w="14554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25462F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916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096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819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25462F">
        <w:tc>
          <w:tcPr>
            <w:tcW w:w="3366" w:type="dxa"/>
          </w:tcPr>
          <w:p w14:paraId="1315112B" w14:textId="1C70DE02" w:rsidR="005C76BB" w:rsidRPr="005C76BB" w:rsidRDefault="006C7FE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Roll Out How Are You Feeling</w:t>
            </w:r>
            <w:r w:rsidR="00117900">
              <w:rPr>
                <w:rFonts w:ascii="Century Gothic" w:hAnsi="Century Gothic"/>
                <w:sz w:val="24"/>
              </w:rPr>
              <w:t xml:space="preserve"> / Mood Meter to faculty and staff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16" w:type="dxa"/>
          </w:tcPr>
          <w:p w14:paraId="034F1B97" w14:textId="4167CAB2" w:rsidR="005C76BB" w:rsidRPr="005C76BB" w:rsidRDefault="0011790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Dr. Leff, Principal</w:t>
            </w:r>
          </w:p>
        </w:tc>
        <w:tc>
          <w:tcPr>
            <w:tcW w:w="3096" w:type="dxa"/>
          </w:tcPr>
          <w:p w14:paraId="0CE22728" w14:textId="55637DCC" w:rsidR="005C76BB" w:rsidRPr="005C76BB" w:rsidRDefault="0011790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Mood Meter</w:t>
            </w:r>
          </w:p>
        </w:tc>
        <w:tc>
          <w:tcPr>
            <w:tcW w:w="2819" w:type="dxa"/>
            <w:gridSpan w:val="2"/>
          </w:tcPr>
          <w:p w14:paraId="5B04DEF5" w14:textId="0F790627" w:rsidR="005C76BB" w:rsidRPr="005C76BB" w:rsidRDefault="0011790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Mood Meter creation and utilization in each classroom and school-wide</w:t>
            </w:r>
          </w:p>
        </w:tc>
        <w:tc>
          <w:tcPr>
            <w:tcW w:w="2357" w:type="dxa"/>
          </w:tcPr>
          <w:p w14:paraId="64EA3B07" w14:textId="71DCDF23" w:rsidR="005C76BB" w:rsidRPr="005C76BB" w:rsidRDefault="0011790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August 8</w:t>
            </w:r>
            <w:r w:rsidRPr="00117900">
              <w:rPr>
                <w:rFonts w:ascii="Century Gothic" w:hAnsi="Century Gothic"/>
                <w:sz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</w:rPr>
              <w:t xml:space="preserve"> training. Use of mood meter is ongoing.</w:t>
            </w:r>
          </w:p>
        </w:tc>
      </w:tr>
      <w:tr w:rsidR="005C76BB" w:rsidRPr="005C76BB" w14:paraId="01D92940" w14:textId="77777777" w:rsidTr="0025462F">
        <w:trPr>
          <w:trHeight w:val="478"/>
        </w:trPr>
        <w:tc>
          <w:tcPr>
            <w:tcW w:w="3366" w:type="dxa"/>
          </w:tcPr>
          <w:p w14:paraId="30FC5D28" w14:textId="01FCF2F6" w:rsidR="005C76BB" w:rsidRPr="005C76BB" w:rsidRDefault="0057056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Sandy Hook “Start With </w:t>
            </w:r>
            <w:proofErr w:type="spellStart"/>
            <w:proofErr w:type="gramStart"/>
            <w:r>
              <w:rPr>
                <w:rFonts w:ascii="Century Gothic" w:hAnsi="Century Gothic"/>
                <w:sz w:val="24"/>
              </w:rPr>
              <w:t>Hello”</w:t>
            </w:r>
            <w:r w:rsidR="0025462F">
              <w:rPr>
                <w:rFonts w:ascii="Century Gothic" w:hAnsi="Century Gothic"/>
                <w:sz w:val="24"/>
              </w:rPr>
              <w:t>initial</w:t>
            </w:r>
            <w:proofErr w:type="spellEnd"/>
            <w:proofErr w:type="gramEnd"/>
            <w:r w:rsidR="0025462F">
              <w:rPr>
                <w:rFonts w:ascii="Century Gothic" w:hAnsi="Century Gothic"/>
                <w:sz w:val="24"/>
              </w:rPr>
              <w:t xml:space="preserve"> training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16" w:type="dxa"/>
          </w:tcPr>
          <w:p w14:paraId="67BA60B5" w14:textId="0077147A" w:rsidR="005C76BB" w:rsidRPr="005C76BB" w:rsidRDefault="0025462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Christine Coschignano</w:t>
            </w:r>
          </w:p>
        </w:tc>
        <w:tc>
          <w:tcPr>
            <w:tcW w:w="3096" w:type="dxa"/>
          </w:tcPr>
          <w:p w14:paraId="741CE49B" w14:textId="3F00E574" w:rsidR="005C76BB" w:rsidRPr="005C76BB" w:rsidRDefault="00EF363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Sandy Hook “</w:t>
            </w:r>
            <w:r w:rsidR="0025462F">
              <w:rPr>
                <w:rFonts w:ascii="Century Gothic" w:hAnsi="Century Gothic"/>
                <w:sz w:val="24"/>
              </w:rPr>
              <w:t xml:space="preserve">Start </w:t>
            </w:r>
            <w:proofErr w:type="gramStart"/>
            <w:r>
              <w:rPr>
                <w:rFonts w:ascii="Century Gothic" w:hAnsi="Century Gothic"/>
                <w:sz w:val="24"/>
              </w:rPr>
              <w:t>W</w:t>
            </w:r>
            <w:r w:rsidR="0025462F">
              <w:rPr>
                <w:rFonts w:ascii="Century Gothic" w:hAnsi="Century Gothic"/>
                <w:sz w:val="24"/>
              </w:rPr>
              <w:t>ith</w:t>
            </w:r>
            <w:proofErr w:type="gramEnd"/>
            <w:r w:rsidR="0025462F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H</w:t>
            </w:r>
            <w:r w:rsidR="0025462F">
              <w:rPr>
                <w:rFonts w:ascii="Century Gothic" w:hAnsi="Century Gothic"/>
                <w:sz w:val="24"/>
              </w:rPr>
              <w:t>ello</w:t>
            </w:r>
            <w:r w:rsidR="00570564">
              <w:rPr>
                <w:rFonts w:ascii="Century Gothic" w:hAnsi="Century Gothic"/>
                <w:sz w:val="24"/>
              </w:rPr>
              <w:t>”</w:t>
            </w:r>
          </w:p>
        </w:tc>
        <w:tc>
          <w:tcPr>
            <w:tcW w:w="2819" w:type="dxa"/>
            <w:gridSpan w:val="2"/>
          </w:tcPr>
          <w:p w14:paraId="137AFAE2" w14:textId="54E5E0C3" w:rsidR="005C76BB" w:rsidRPr="005C76BB" w:rsidRDefault="0025462F" w:rsidP="00C34A5B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Powerpoint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presentation with 2nd-5</w:t>
            </w:r>
            <w:r w:rsidRPr="0025462F">
              <w:rPr>
                <w:rFonts w:ascii="Century Gothic" w:hAnsi="Century Gothic"/>
                <w:sz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</w:rPr>
              <w:t xml:space="preserve"> grade</w:t>
            </w:r>
          </w:p>
        </w:tc>
        <w:tc>
          <w:tcPr>
            <w:tcW w:w="2357" w:type="dxa"/>
          </w:tcPr>
          <w:p w14:paraId="6FF76B38" w14:textId="0B31C96C" w:rsidR="005C76BB" w:rsidRPr="005C76BB" w:rsidRDefault="0025462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September 25, 2018</w:t>
            </w:r>
          </w:p>
        </w:tc>
      </w:tr>
      <w:tr w:rsidR="005C76BB" w:rsidRPr="005C76BB" w14:paraId="5DF6BDAA" w14:textId="77777777" w:rsidTr="0025462F">
        <w:trPr>
          <w:trHeight w:val="325"/>
        </w:trPr>
        <w:tc>
          <w:tcPr>
            <w:tcW w:w="3366" w:type="dxa"/>
          </w:tcPr>
          <w:p w14:paraId="031030EE" w14:textId="1FD4C625" w:rsidR="005C76BB" w:rsidRPr="005C76BB" w:rsidRDefault="0025462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Bucket Filler</w:t>
            </w: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16" w:type="dxa"/>
          </w:tcPr>
          <w:p w14:paraId="52F30D29" w14:textId="46D0671F" w:rsidR="005C76BB" w:rsidRPr="005C76BB" w:rsidRDefault="0025462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Classroom teachers</w:t>
            </w:r>
          </w:p>
        </w:tc>
        <w:tc>
          <w:tcPr>
            <w:tcW w:w="3096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19" w:type="dxa"/>
            <w:gridSpan w:val="2"/>
          </w:tcPr>
          <w:p w14:paraId="09989D4C" w14:textId="33213F2B" w:rsidR="005C76BB" w:rsidRPr="005C76BB" w:rsidRDefault="0025462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Bucket Fillers in the classroom</w:t>
            </w:r>
          </w:p>
        </w:tc>
        <w:tc>
          <w:tcPr>
            <w:tcW w:w="2357" w:type="dxa"/>
          </w:tcPr>
          <w:p w14:paraId="7F563CBE" w14:textId="57645AF1" w:rsidR="005C76BB" w:rsidRDefault="0025462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</w:p>
          <w:p w14:paraId="3ED72016" w14:textId="2A654AC6" w:rsidR="0025462F" w:rsidRPr="005C76BB" w:rsidRDefault="0025462F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25462F" w:rsidRPr="005C76BB" w14:paraId="28193EB5" w14:textId="77777777" w:rsidTr="0025462F">
        <w:trPr>
          <w:trHeight w:val="325"/>
        </w:trPr>
        <w:tc>
          <w:tcPr>
            <w:tcW w:w="3366" w:type="dxa"/>
          </w:tcPr>
          <w:p w14:paraId="05C5516A" w14:textId="09C65A64" w:rsidR="0025462F" w:rsidRDefault="0057056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Kids of </w:t>
            </w:r>
            <w:r w:rsidR="0025462F">
              <w:rPr>
                <w:rFonts w:ascii="Century Gothic" w:hAnsi="Century Gothic"/>
                <w:sz w:val="24"/>
              </w:rPr>
              <w:t>Character nominees</w:t>
            </w:r>
          </w:p>
        </w:tc>
        <w:tc>
          <w:tcPr>
            <w:tcW w:w="2916" w:type="dxa"/>
          </w:tcPr>
          <w:p w14:paraId="7DD0F844" w14:textId="42465CA0" w:rsidR="0025462F" w:rsidRDefault="0025462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Coschignano/teachers</w:t>
            </w:r>
          </w:p>
        </w:tc>
        <w:tc>
          <w:tcPr>
            <w:tcW w:w="3096" w:type="dxa"/>
          </w:tcPr>
          <w:p w14:paraId="54D141B6" w14:textId="77777777" w:rsidR="0025462F" w:rsidRPr="005C76BB" w:rsidRDefault="0025462F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19" w:type="dxa"/>
            <w:gridSpan w:val="2"/>
          </w:tcPr>
          <w:p w14:paraId="7AD2CA71" w14:textId="65BC6A26" w:rsidR="0025462F" w:rsidRDefault="002C35F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Monthly</w:t>
            </w:r>
            <w:r w:rsidR="0025462F">
              <w:rPr>
                <w:rFonts w:ascii="Century Gothic" w:hAnsi="Century Gothic"/>
                <w:sz w:val="24"/>
              </w:rPr>
              <w:t xml:space="preserve">, students are nominated by their teachers and receive a certificate along </w:t>
            </w:r>
            <w:r w:rsidR="0025462F">
              <w:rPr>
                <w:rFonts w:ascii="Century Gothic" w:hAnsi="Century Gothic"/>
                <w:sz w:val="24"/>
              </w:rPr>
              <w:lastRenderedPageBreak/>
              <w:t>with their names in the main hallway.</w:t>
            </w:r>
          </w:p>
        </w:tc>
        <w:tc>
          <w:tcPr>
            <w:tcW w:w="2357" w:type="dxa"/>
          </w:tcPr>
          <w:p w14:paraId="03AD3D67" w14:textId="21BECEBA" w:rsidR="0025462F" w:rsidRDefault="0025462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Ongoing</w:t>
            </w:r>
          </w:p>
        </w:tc>
      </w:tr>
      <w:tr w:rsidR="00AA52FA" w:rsidRPr="005C76BB" w14:paraId="1B940C08" w14:textId="77777777" w:rsidTr="0025462F">
        <w:tc>
          <w:tcPr>
            <w:tcW w:w="14554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25462F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916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096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819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25462F">
        <w:tc>
          <w:tcPr>
            <w:tcW w:w="3366" w:type="dxa"/>
          </w:tcPr>
          <w:p w14:paraId="20B0A611" w14:textId="6FB436C2" w:rsidR="005C76BB" w:rsidRPr="005C76BB" w:rsidRDefault="0057056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Weekly Meetings with Social Worker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16" w:type="dxa"/>
          </w:tcPr>
          <w:p w14:paraId="22A04D76" w14:textId="19F3C34B" w:rsidR="005C76BB" w:rsidRPr="005C76BB" w:rsidRDefault="0057056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Christine </w:t>
            </w:r>
            <w:proofErr w:type="spellStart"/>
            <w:r>
              <w:rPr>
                <w:rFonts w:ascii="Century Gothic" w:hAnsi="Century Gothic"/>
                <w:sz w:val="24"/>
              </w:rPr>
              <w:t>Coschignano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, Guidance Counselor; </w:t>
            </w:r>
            <w:proofErr w:type="spellStart"/>
            <w:r>
              <w:rPr>
                <w:rFonts w:ascii="Century Gothic" w:hAnsi="Century Gothic"/>
                <w:sz w:val="24"/>
              </w:rPr>
              <w:t>Raziela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Rodriguez, School Social Worker</w:t>
            </w:r>
          </w:p>
        </w:tc>
        <w:tc>
          <w:tcPr>
            <w:tcW w:w="3096" w:type="dxa"/>
          </w:tcPr>
          <w:p w14:paraId="7AC878B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19" w:type="dxa"/>
            <w:gridSpan w:val="2"/>
          </w:tcPr>
          <w:p w14:paraId="77CBDDF1" w14:textId="7CB63B58" w:rsidR="005C76BB" w:rsidRPr="005C76BB" w:rsidRDefault="0057056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Social Worker referrals</w:t>
            </w:r>
          </w:p>
        </w:tc>
        <w:tc>
          <w:tcPr>
            <w:tcW w:w="2357" w:type="dxa"/>
          </w:tcPr>
          <w:p w14:paraId="630E6241" w14:textId="49193051" w:rsidR="005C76BB" w:rsidRPr="005C76BB" w:rsidRDefault="0057056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AA52FA" w:rsidRPr="005C76BB" w14:paraId="0E2F0CDC" w14:textId="77777777" w:rsidTr="0025462F">
        <w:trPr>
          <w:trHeight w:val="406"/>
        </w:trPr>
        <w:tc>
          <w:tcPr>
            <w:tcW w:w="3366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  <w:bookmarkStart w:id="0" w:name="_GoBack"/>
            <w:bookmarkEnd w:id="0"/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16" w:type="dxa"/>
          </w:tcPr>
          <w:p w14:paraId="10A7AF55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96" w:type="dxa"/>
          </w:tcPr>
          <w:p w14:paraId="0BFDFAAB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19" w:type="dxa"/>
            <w:gridSpan w:val="2"/>
          </w:tcPr>
          <w:p w14:paraId="29861ABC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18BC6302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</w:tr>
      <w:tr w:rsidR="005C76BB" w:rsidRPr="005C76BB" w14:paraId="2CC89765" w14:textId="77777777" w:rsidTr="0025462F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16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96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19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C28AA" w14:textId="77777777" w:rsidR="0003715E" w:rsidRDefault="0003715E" w:rsidP="0036007A">
      <w:pPr>
        <w:spacing w:after="0" w:line="240" w:lineRule="auto"/>
      </w:pPr>
      <w:r>
        <w:separator/>
      </w:r>
    </w:p>
  </w:endnote>
  <w:endnote w:type="continuationSeparator" w:id="0">
    <w:p w14:paraId="2A777BD6" w14:textId="77777777" w:rsidR="0003715E" w:rsidRDefault="0003715E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FE4AA8" w:rsidRPr="00402ADF" w:rsidRDefault="00FE4AA8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6A5398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F3142" w14:textId="77777777" w:rsidR="0003715E" w:rsidRDefault="0003715E" w:rsidP="0036007A">
      <w:pPr>
        <w:spacing w:after="0" w:line="240" w:lineRule="auto"/>
      </w:pPr>
      <w:r>
        <w:separator/>
      </w:r>
    </w:p>
  </w:footnote>
  <w:footnote w:type="continuationSeparator" w:id="0">
    <w:p w14:paraId="6EB899B3" w14:textId="77777777" w:rsidR="0003715E" w:rsidRDefault="0003715E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FE4AA8" w:rsidRPr="00B36D69" w:rsidRDefault="00FE4AA8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FE4AA8" w:rsidRPr="00B36D69" w:rsidRDefault="00FE4AA8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FE4AA8" w:rsidRPr="00B36D69" w:rsidRDefault="00FE4AA8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FE4AA8" w:rsidRPr="00B36D69" w:rsidRDefault="00FE4AA8" w:rsidP="00B36D69">
    <w:pPr>
      <w:jc w:val="center"/>
      <w:rPr>
        <w:rStyle w:val="Emphasis"/>
        <w:sz w:val="24"/>
        <w:szCs w:val="24"/>
      </w:rPr>
    </w:pPr>
  </w:p>
  <w:p w14:paraId="4B458280" w14:textId="6FE1FF0A" w:rsidR="00FE4AA8" w:rsidRPr="00402ADF" w:rsidRDefault="00FE4AA8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368BD"/>
    <w:rsid w:val="0003715E"/>
    <w:rsid w:val="000708A0"/>
    <w:rsid w:val="000A3DAE"/>
    <w:rsid w:val="000F1FD2"/>
    <w:rsid w:val="000F4F27"/>
    <w:rsid w:val="00102E49"/>
    <w:rsid w:val="0010459B"/>
    <w:rsid w:val="00117900"/>
    <w:rsid w:val="00160BB5"/>
    <w:rsid w:val="001676CF"/>
    <w:rsid w:val="0018576A"/>
    <w:rsid w:val="001A0383"/>
    <w:rsid w:val="001A39E4"/>
    <w:rsid w:val="00237BBE"/>
    <w:rsid w:val="00253CAF"/>
    <w:rsid w:val="0025462F"/>
    <w:rsid w:val="00254AC3"/>
    <w:rsid w:val="00264824"/>
    <w:rsid w:val="002B27C5"/>
    <w:rsid w:val="002C35F6"/>
    <w:rsid w:val="00332408"/>
    <w:rsid w:val="0033304F"/>
    <w:rsid w:val="0036007A"/>
    <w:rsid w:val="003614CC"/>
    <w:rsid w:val="00365B91"/>
    <w:rsid w:val="00377894"/>
    <w:rsid w:val="003D00C5"/>
    <w:rsid w:val="003F3E83"/>
    <w:rsid w:val="00402ADF"/>
    <w:rsid w:val="00411D20"/>
    <w:rsid w:val="00415041"/>
    <w:rsid w:val="0042332E"/>
    <w:rsid w:val="00427B77"/>
    <w:rsid w:val="00444387"/>
    <w:rsid w:val="00462C0F"/>
    <w:rsid w:val="00483690"/>
    <w:rsid w:val="00490F0E"/>
    <w:rsid w:val="00491F8C"/>
    <w:rsid w:val="004A43B3"/>
    <w:rsid w:val="004A4D4F"/>
    <w:rsid w:val="004F4DD8"/>
    <w:rsid w:val="005406AD"/>
    <w:rsid w:val="00570564"/>
    <w:rsid w:val="005A1B01"/>
    <w:rsid w:val="005B15B4"/>
    <w:rsid w:val="005C76BB"/>
    <w:rsid w:val="005D4A75"/>
    <w:rsid w:val="005F6DFB"/>
    <w:rsid w:val="00616348"/>
    <w:rsid w:val="00636BBC"/>
    <w:rsid w:val="0068671F"/>
    <w:rsid w:val="006A0DC7"/>
    <w:rsid w:val="006A5398"/>
    <w:rsid w:val="006C7FE1"/>
    <w:rsid w:val="00745ADA"/>
    <w:rsid w:val="007A6C10"/>
    <w:rsid w:val="007B29FF"/>
    <w:rsid w:val="007B56BB"/>
    <w:rsid w:val="007F089F"/>
    <w:rsid w:val="00836712"/>
    <w:rsid w:val="00845F97"/>
    <w:rsid w:val="00892C0D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056C"/>
    <w:rsid w:val="00B12EB5"/>
    <w:rsid w:val="00B36D69"/>
    <w:rsid w:val="00B51976"/>
    <w:rsid w:val="00B70D6E"/>
    <w:rsid w:val="00BA21B0"/>
    <w:rsid w:val="00BB4328"/>
    <w:rsid w:val="00BC020A"/>
    <w:rsid w:val="00BE2425"/>
    <w:rsid w:val="00C2719B"/>
    <w:rsid w:val="00C34A5B"/>
    <w:rsid w:val="00C35246"/>
    <w:rsid w:val="00C83CD0"/>
    <w:rsid w:val="00CC085F"/>
    <w:rsid w:val="00D3798F"/>
    <w:rsid w:val="00D473D3"/>
    <w:rsid w:val="00D57662"/>
    <w:rsid w:val="00D65523"/>
    <w:rsid w:val="00DB799E"/>
    <w:rsid w:val="00DE14A6"/>
    <w:rsid w:val="00E22619"/>
    <w:rsid w:val="00E46D62"/>
    <w:rsid w:val="00EC5CC0"/>
    <w:rsid w:val="00EE2964"/>
    <w:rsid w:val="00EF3631"/>
    <w:rsid w:val="00EF4316"/>
    <w:rsid w:val="00F21271"/>
    <w:rsid w:val="00F25107"/>
    <w:rsid w:val="00F43229"/>
    <w:rsid w:val="00F72AE7"/>
    <w:rsid w:val="00F802B8"/>
    <w:rsid w:val="00F94F94"/>
    <w:rsid w:val="00FC05D1"/>
    <w:rsid w:val="00FC3C47"/>
    <w:rsid w:val="00FD56C5"/>
    <w:rsid w:val="00FD5CF9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CA4305B7-7639-471F-804D-B8AD23E9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05CA-1E8C-4319-92A0-BF701844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Jonathan M. Leff</cp:lastModifiedBy>
  <cp:revision>4</cp:revision>
  <cp:lastPrinted>2018-08-07T18:12:00Z</cp:lastPrinted>
  <dcterms:created xsi:type="dcterms:W3CDTF">2018-11-28T19:43:00Z</dcterms:created>
  <dcterms:modified xsi:type="dcterms:W3CDTF">2018-11-28T19:49:00Z</dcterms:modified>
</cp:coreProperties>
</file>