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90" w:type="dxa"/>
        <w:tblLook w:val="04A0" w:firstRow="1" w:lastRow="0" w:firstColumn="1" w:lastColumn="0" w:noHBand="0" w:noVBand="1"/>
      </w:tblPr>
      <w:tblGrid>
        <w:gridCol w:w="3061"/>
        <w:gridCol w:w="3610"/>
        <w:gridCol w:w="2762"/>
        <w:gridCol w:w="992"/>
        <w:gridCol w:w="1295"/>
        <w:gridCol w:w="2670"/>
      </w:tblGrid>
      <w:tr w:rsidR="0036007A" w:rsidRPr="00402ADF" w14:paraId="23A6891A" w14:textId="77777777" w:rsidTr="00103987">
        <w:tc>
          <w:tcPr>
            <w:tcW w:w="14390"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103987">
        <w:tc>
          <w:tcPr>
            <w:tcW w:w="14390"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00103987">
        <w:tc>
          <w:tcPr>
            <w:tcW w:w="14390"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676781">
        <w:trPr>
          <w:trHeight w:val="417"/>
        </w:trPr>
        <w:tc>
          <w:tcPr>
            <w:tcW w:w="10420" w:type="dxa"/>
            <w:gridSpan w:val="4"/>
          </w:tcPr>
          <w:p w14:paraId="470C6C68" w14:textId="1D9DC73B"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EE397D">
              <w:rPr>
                <w:rFonts w:ascii="Century Gothic" w:hAnsi="Century Gothic"/>
                <w:sz w:val="24"/>
                <w:szCs w:val="24"/>
              </w:rPr>
              <w:t xml:space="preserve"> Cypress Run Education Center</w:t>
            </w:r>
          </w:p>
        </w:tc>
        <w:tc>
          <w:tcPr>
            <w:tcW w:w="3970" w:type="dxa"/>
            <w:gridSpan w:val="2"/>
          </w:tcPr>
          <w:p w14:paraId="42A7A2A1" w14:textId="48F0D1CA"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EE397D">
              <w:rPr>
                <w:rFonts w:ascii="Century Gothic" w:hAnsi="Century Gothic"/>
                <w:b/>
                <w:sz w:val="24"/>
                <w:szCs w:val="28"/>
              </w:rPr>
              <w:t xml:space="preserve"> 2018-2019</w:t>
            </w:r>
          </w:p>
        </w:tc>
      </w:tr>
      <w:tr w:rsidR="00332408" w:rsidRPr="005C76BB" w14:paraId="5121644A" w14:textId="77777777" w:rsidTr="00676781">
        <w:trPr>
          <w:trHeight w:val="417"/>
        </w:trPr>
        <w:tc>
          <w:tcPr>
            <w:tcW w:w="10397" w:type="dxa"/>
            <w:gridSpan w:val="4"/>
          </w:tcPr>
          <w:p w14:paraId="4E473C07" w14:textId="59AD046E"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EE397D">
              <w:rPr>
                <w:rFonts w:ascii="Century Gothic" w:hAnsi="Century Gothic"/>
                <w:b/>
                <w:sz w:val="24"/>
                <w:szCs w:val="24"/>
              </w:rPr>
              <w:t xml:space="preserve"> Dr. Gastrid Harrigan</w:t>
            </w:r>
          </w:p>
        </w:tc>
        <w:tc>
          <w:tcPr>
            <w:tcW w:w="399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103987">
        <w:tc>
          <w:tcPr>
            <w:tcW w:w="14390" w:type="dxa"/>
            <w:gridSpan w:val="6"/>
          </w:tcPr>
          <w:p w14:paraId="71115BA3" w14:textId="5D8FC5D4"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EE397D">
              <w:rPr>
                <w:rFonts w:ascii="Century Gothic" w:hAnsi="Century Gothic"/>
                <w:b/>
                <w:sz w:val="24"/>
                <w:szCs w:val="24"/>
              </w:rPr>
              <w:t xml:space="preserve"> Dr. Carle Shaw-Rolle</w:t>
            </w:r>
          </w:p>
        </w:tc>
      </w:tr>
      <w:tr w:rsidR="0036007A" w:rsidRPr="005C76BB" w14:paraId="1587C81D" w14:textId="77777777" w:rsidTr="00103987">
        <w:tc>
          <w:tcPr>
            <w:tcW w:w="14390" w:type="dxa"/>
            <w:gridSpan w:val="6"/>
          </w:tcPr>
          <w:p w14:paraId="16A18CEB" w14:textId="3B14B3B8"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49C13E81" w14:textId="79F1A811" w:rsidR="0036007A" w:rsidRPr="00332408" w:rsidRDefault="00EE397D" w:rsidP="00EE397D">
            <w:pPr>
              <w:rPr>
                <w:rFonts w:ascii="Palatino" w:hAnsi="Palatino" w:cs="Arial"/>
                <w:color w:val="262626"/>
                <w:sz w:val="24"/>
                <w:szCs w:val="24"/>
              </w:rPr>
            </w:pPr>
            <w:r>
              <w:t xml:space="preserve">Our mission is to ensure the welfare and safety of all students and that they are placed in the most appropriate setting, which is conducive to learning and maximizing academic achievement, growth and development.  </w:t>
            </w:r>
          </w:p>
        </w:tc>
      </w:tr>
      <w:tr w:rsidR="00332408" w:rsidRPr="005C76BB" w14:paraId="35F32D34" w14:textId="77777777" w:rsidTr="00103987">
        <w:tc>
          <w:tcPr>
            <w:tcW w:w="14390"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6DB0E2A1" w14:textId="4EF1B826" w:rsidR="00332408" w:rsidRDefault="00EE397D" w:rsidP="00332408">
            <w:pPr>
              <w:rPr>
                <w:rFonts w:ascii="Century Gothic" w:hAnsi="Century Gothic"/>
                <w:b/>
                <w:sz w:val="24"/>
              </w:rPr>
            </w:pPr>
            <w:r>
              <w:t>The vision of the program is that all students are academically and socially successful.  The belief is that all students can learn if give the proper tools, resources, appropriate educational setting and environment.</w:t>
            </w:r>
          </w:p>
        </w:tc>
      </w:tr>
      <w:tr w:rsidR="0036007A" w:rsidRPr="00AA52FA" w14:paraId="0D6EE678" w14:textId="77777777" w:rsidTr="00103987">
        <w:tc>
          <w:tcPr>
            <w:tcW w:w="14390"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103987">
        <w:trPr>
          <w:trHeight w:val="674"/>
        </w:trPr>
        <w:tc>
          <w:tcPr>
            <w:tcW w:w="14390" w:type="dxa"/>
            <w:gridSpan w:val="6"/>
            <w:vAlign w:val="center"/>
          </w:tcPr>
          <w:p w14:paraId="728C4562" w14:textId="5617EE35"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EE397D">
              <w:rPr>
                <w:rFonts w:ascii="Century Gothic" w:hAnsi="Century Gothic"/>
                <w:b/>
                <w:sz w:val="24"/>
                <w:szCs w:val="24"/>
              </w:rPr>
              <w:t>Margareta Swider</w:t>
            </w:r>
            <w:r w:rsidR="00C35246" w:rsidRPr="00C35246">
              <w:rPr>
                <w:rFonts w:ascii="Century Gothic" w:hAnsi="Century Gothic"/>
                <w:b/>
                <w:sz w:val="24"/>
                <w:szCs w:val="24"/>
              </w:rPr>
              <w:t xml:space="preserve">                                                                                                                 SEL Liaison</w:t>
            </w:r>
          </w:p>
        </w:tc>
      </w:tr>
      <w:tr w:rsidR="0036007A" w:rsidRPr="005C76BB" w14:paraId="3E902354" w14:textId="77777777" w:rsidTr="00103987">
        <w:trPr>
          <w:trHeight w:val="674"/>
        </w:trPr>
        <w:tc>
          <w:tcPr>
            <w:tcW w:w="14390" w:type="dxa"/>
            <w:gridSpan w:val="6"/>
            <w:vAlign w:val="center"/>
          </w:tcPr>
          <w:p w14:paraId="09FCB3F3" w14:textId="6F1A43F0"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EE397D">
              <w:rPr>
                <w:rFonts w:ascii="Century Gothic" w:hAnsi="Century Gothic"/>
                <w:b/>
                <w:sz w:val="24"/>
                <w:szCs w:val="24"/>
              </w:rPr>
              <w:t xml:space="preserve"> Janet Jackson                                                                                                                      Assistant Principal                                                                                                                     </w:t>
            </w:r>
          </w:p>
        </w:tc>
      </w:tr>
      <w:tr w:rsidR="0036007A" w:rsidRPr="005C76BB" w14:paraId="61E9097C" w14:textId="77777777" w:rsidTr="00103987">
        <w:trPr>
          <w:trHeight w:val="674"/>
        </w:trPr>
        <w:tc>
          <w:tcPr>
            <w:tcW w:w="14390" w:type="dxa"/>
            <w:gridSpan w:val="6"/>
            <w:vAlign w:val="center"/>
          </w:tcPr>
          <w:p w14:paraId="3AA8343E" w14:textId="5DAD427A"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EE397D">
              <w:rPr>
                <w:rFonts w:ascii="Century Gothic" w:hAnsi="Century Gothic"/>
                <w:b/>
                <w:sz w:val="24"/>
                <w:szCs w:val="24"/>
              </w:rPr>
              <w:t xml:space="preserve"> Olga Wilson                                                                                                                           Literacy Coach</w:t>
            </w:r>
          </w:p>
        </w:tc>
      </w:tr>
      <w:tr w:rsidR="0036007A" w:rsidRPr="005C76BB" w14:paraId="457BFB41" w14:textId="77777777" w:rsidTr="00103987">
        <w:trPr>
          <w:trHeight w:val="674"/>
        </w:trPr>
        <w:tc>
          <w:tcPr>
            <w:tcW w:w="14390" w:type="dxa"/>
            <w:gridSpan w:val="6"/>
            <w:vAlign w:val="center"/>
          </w:tcPr>
          <w:p w14:paraId="441DC784" w14:textId="48A728C6"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EE397D">
              <w:rPr>
                <w:rFonts w:ascii="Century Gothic" w:hAnsi="Century Gothic"/>
                <w:b/>
                <w:sz w:val="24"/>
                <w:szCs w:val="24"/>
              </w:rPr>
              <w:t xml:space="preserve"> Dean Belter                                                                                                                           Behavior Specialist</w:t>
            </w:r>
          </w:p>
        </w:tc>
      </w:tr>
      <w:tr w:rsidR="00C35246" w:rsidRPr="005C76BB" w14:paraId="247A998E" w14:textId="77777777" w:rsidTr="00103987">
        <w:trPr>
          <w:trHeight w:val="674"/>
        </w:trPr>
        <w:tc>
          <w:tcPr>
            <w:tcW w:w="14390" w:type="dxa"/>
            <w:gridSpan w:val="6"/>
            <w:vAlign w:val="center"/>
          </w:tcPr>
          <w:p w14:paraId="3E5A2CEF" w14:textId="4FD41350"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EE397D">
              <w:rPr>
                <w:rFonts w:ascii="Century Gothic" w:hAnsi="Century Gothic"/>
                <w:b/>
                <w:sz w:val="24"/>
                <w:szCs w:val="24"/>
              </w:rPr>
              <w:t>Fanya Jabouin                                                                                                                      Family Counselor</w:t>
            </w:r>
          </w:p>
        </w:tc>
      </w:tr>
      <w:tr w:rsidR="00B36D69" w:rsidRPr="005C76BB" w14:paraId="0A6A861B" w14:textId="77777777" w:rsidTr="00103987">
        <w:trPr>
          <w:trHeight w:val="674"/>
        </w:trPr>
        <w:tc>
          <w:tcPr>
            <w:tcW w:w="14390" w:type="dxa"/>
            <w:gridSpan w:val="6"/>
            <w:vAlign w:val="center"/>
          </w:tcPr>
          <w:p w14:paraId="4793C146" w14:textId="15F5C6AC" w:rsidR="00B36D69" w:rsidRDefault="00EE397D" w:rsidP="005C76BB">
            <w:pPr>
              <w:rPr>
                <w:rFonts w:ascii="Century Gothic" w:hAnsi="Century Gothic"/>
                <w:b/>
                <w:sz w:val="24"/>
                <w:szCs w:val="24"/>
              </w:rPr>
            </w:pPr>
            <w:r>
              <w:rPr>
                <w:rFonts w:ascii="Century Gothic" w:hAnsi="Century Gothic"/>
                <w:b/>
                <w:sz w:val="24"/>
                <w:szCs w:val="24"/>
              </w:rPr>
              <w:t>Name: Suzi Gluck                                                                                                                              ESE Support Facilitator</w:t>
            </w:r>
          </w:p>
        </w:tc>
      </w:tr>
      <w:tr w:rsidR="00490F0E" w:rsidRPr="00402ADF" w14:paraId="3CE8ABA5" w14:textId="77777777" w:rsidTr="00103987">
        <w:tc>
          <w:tcPr>
            <w:tcW w:w="14390"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lastRenderedPageBreak/>
              <w:t>School Wide SEL Implementation</w:t>
            </w:r>
          </w:p>
        </w:tc>
      </w:tr>
      <w:tr w:rsidR="00F25107" w:rsidRPr="0042332E" w14:paraId="396DF5E1" w14:textId="77777777" w:rsidTr="00103987">
        <w:tc>
          <w:tcPr>
            <w:tcW w:w="14390"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103987">
        <w:tc>
          <w:tcPr>
            <w:tcW w:w="14390" w:type="dxa"/>
            <w:gridSpan w:val="6"/>
            <w:shd w:val="clear" w:color="auto" w:fill="D9D9D9" w:themeFill="background1" w:themeFillShade="D9"/>
          </w:tcPr>
          <w:p w14:paraId="1B4ED31C" w14:textId="3CD9916E" w:rsidR="002B27C5" w:rsidRDefault="002B27C5" w:rsidP="002B27C5">
            <w:pPr>
              <w:pStyle w:val="ListParagraph"/>
              <w:rPr>
                <w:rFonts w:ascii="Century Gothic" w:hAnsi="Century Gothic"/>
                <w:b/>
                <w:sz w:val="24"/>
              </w:rPr>
            </w:pPr>
            <w:r>
              <w:rPr>
                <w:rFonts w:ascii="Century Gothic" w:hAnsi="Century Gothic"/>
                <w:b/>
                <w:sz w:val="24"/>
              </w:rPr>
              <w:t>1.</w:t>
            </w:r>
            <w:r w:rsidR="00676781">
              <w:rPr>
                <w:rFonts w:ascii="Century Gothic" w:hAnsi="Century Gothic"/>
                <w:b/>
                <w:sz w:val="24"/>
              </w:rPr>
              <w:t xml:space="preserve"> Morning Meetings</w:t>
            </w:r>
          </w:p>
          <w:p w14:paraId="3267E130" w14:textId="01AD02A7" w:rsidR="002B27C5" w:rsidRDefault="002B27C5" w:rsidP="002B27C5">
            <w:pPr>
              <w:pStyle w:val="ListParagraph"/>
              <w:rPr>
                <w:rFonts w:ascii="Century Gothic" w:hAnsi="Century Gothic"/>
                <w:b/>
                <w:sz w:val="24"/>
              </w:rPr>
            </w:pPr>
            <w:r>
              <w:rPr>
                <w:rFonts w:ascii="Century Gothic" w:hAnsi="Century Gothic"/>
                <w:b/>
                <w:sz w:val="24"/>
              </w:rPr>
              <w:t>2.</w:t>
            </w:r>
            <w:r w:rsidR="00676781">
              <w:rPr>
                <w:rFonts w:ascii="Century Gothic" w:hAnsi="Century Gothic"/>
                <w:b/>
                <w:sz w:val="24"/>
              </w:rPr>
              <w:t xml:space="preserve"> LEAPs</w:t>
            </w:r>
          </w:p>
          <w:p w14:paraId="0EBC7CD2" w14:textId="654B8467" w:rsidR="002B27C5" w:rsidRDefault="002B27C5" w:rsidP="002B27C5">
            <w:pPr>
              <w:pStyle w:val="ListParagraph"/>
              <w:rPr>
                <w:rFonts w:ascii="Century Gothic" w:hAnsi="Century Gothic"/>
                <w:b/>
                <w:sz w:val="24"/>
              </w:rPr>
            </w:pPr>
            <w:r>
              <w:rPr>
                <w:rFonts w:ascii="Century Gothic" w:hAnsi="Century Gothic"/>
                <w:b/>
                <w:sz w:val="24"/>
              </w:rPr>
              <w:t>3.</w:t>
            </w:r>
            <w:r w:rsidR="00676781">
              <w:rPr>
                <w:rFonts w:ascii="Century Gothic" w:hAnsi="Century Gothic"/>
                <w:b/>
                <w:sz w:val="24"/>
              </w:rPr>
              <w:t xml:space="preserve"> Broward 360</w:t>
            </w:r>
          </w:p>
          <w:p w14:paraId="48B92E00" w14:textId="6D1CE833" w:rsidR="002B27C5" w:rsidRPr="002B27C5" w:rsidRDefault="002B27C5" w:rsidP="002B27C5">
            <w:pPr>
              <w:pStyle w:val="ListParagraph"/>
              <w:rPr>
                <w:rFonts w:ascii="Century Gothic" w:hAnsi="Century Gothic"/>
                <w:b/>
                <w:sz w:val="24"/>
              </w:rPr>
            </w:pPr>
            <w:r>
              <w:rPr>
                <w:rFonts w:ascii="Century Gothic" w:hAnsi="Century Gothic"/>
                <w:b/>
                <w:sz w:val="24"/>
              </w:rPr>
              <w:t>4.</w:t>
            </w:r>
            <w:r w:rsidR="00676781">
              <w:rPr>
                <w:rFonts w:ascii="Century Gothic" w:hAnsi="Century Gothic"/>
                <w:b/>
                <w:sz w:val="24"/>
              </w:rPr>
              <w:t xml:space="preserve"> Social Emotional Learning Course</w:t>
            </w:r>
            <w:bookmarkStart w:id="0" w:name="_GoBack"/>
            <w:bookmarkEnd w:id="0"/>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103987">
        <w:tc>
          <w:tcPr>
            <w:tcW w:w="14390"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103987">
        <w:tc>
          <w:tcPr>
            <w:tcW w:w="14390"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103987">
        <w:tc>
          <w:tcPr>
            <w:tcW w:w="14390"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103987">
        <w:tc>
          <w:tcPr>
            <w:tcW w:w="14390"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219FEAA4" w14:textId="4D514E87" w:rsidR="00C35246" w:rsidRPr="00103987" w:rsidRDefault="00C35246" w:rsidP="00103987">
                  <w:r w:rsidRPr="00103987">
                    <w:rPr>
                      <w:rFonts w:ascii="Century Gothic" w:hAnsi="Century Gothic"/>
                      <w:b/>
                      <w:sz w:val="24"/>
                    </w:rPr>
                    <w:t>Strategies:</w:t>
                  </w:r>
                  <w:r w:rsidR="00103987">
                    <w:t xml:space="preserve"> </w:t>
                  </w:r>
                  <w:r w:rsidR="00103987">
                    <w:t xml:space="preserve">All students are exposed to “Morning Meetings” focusing on social skills linked to District’s character education and school’s PBIS.  Morning meetings take place every day for 20 minutes during first period in all classes.  Morning meetings open and close with focused breathing, greeting, sharing, group activity, summary and focused breathing to close session out. </w:t>
                  </w:r>
                  <w:r w:rsidR="00103987" w:rsidRPr="00103987">
                    <w:rPr>
                      <w:rFonts w:ascii="Century Gothic" w:hAnsi="Century Gothic"/>
                      <w:b/>
                      <w:sz w:val="24"/>
                    </w:rPr>
                    <w:t xml:space="preserve"> </w:t>
                  </w: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108D7935" w14:textId="3C62A4EE" w:rsidR="00C35246" w:rsidRPr="00103987" w:rsidRDefault="00C35246" w:rsidP="00C35246">
                  <w:r w:rsidRPr="00103987">
                    <w:rPr>
                      <w:rFonts w:ascii="Century Gothic" w:hAnsi="Century Gothic"/>
                      <w:b/>
                      <w:sz w:val="24"/>
                    </w:rPr>
                    <w:t>Strategies:</w:t>
                  </w:r>
                  <w:r w:rsidR="00103987" w:rsidRPr="00103987">
                    <w:rPr>
                      <w:rFonts w:ascii="Century Gothic" w:hAnsi="Century Gothic"/>
                      <w:b/>
                      <w:sz w:val="24"/>
                    </w:rPr>
                    <w:t xml:space="preserve"> </w:t>
                  </w:r>
                  <w:r w:rsidR="00103987">
                    <w:t xml:space="preserve">1.  Chief Bus Rider-students displaying model behavior are recognized by the staff on the bus by receiving a Chief Bus Rider ticket and rewarded once a week on Wednesday with various items, from edibles to school supplies or a pass to come to school out of uniform.  2.  Chief Student of the Week-staff at the school recognizes student’s who show cooperation and compassion towards others.   3.  SEL Class –Critical Thinking class uses Suite 360 and supports students who are lacking social skills and insight necessary to be successful in school and community settings. </w:t>
                  </w: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lastRenderedPageBreak/>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17F862B6" w14:textId="78413B3F" w:rsidR="00C35246" w:rsidRPr="00103987" w:rsidRDefault="00C35246" w:rsidP="00C35246">
                  <w:r w:rsidRPr="00103987">
                    <w:rPr>
                      <w:rFonts w:ascii="Century Gothic" w:hAnsi="Century Gothic"/>
                      <w:b/>
                      <w:sz w:val="24"/>
                    </w:rPr>
                    <w:t>Strategies:</w:t>
                  </w:r>
                  <w:r w:rsidR="00103987" w:rsidRPr="00103987">
                    <w:rPr>
                      <w:rFonts w:ascii="Century Gothic" w:hAnsi="Century Gothic"/>
                      <w:b/>
                      <w:sz w:val="24"/>
                    </w:rPr>
                    <w:t xml:space="preserve"> </w:t>
                  </w:r>
                  <w:r w:rsidR="00103987">
                    <w:t>Direct instruction via LEAPS; that is intertwined with PBIS and connected to District’s monthly character education.</w:t>
                  </w: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445D0A7A" w14:textId="77AEA288" w:rsidR="00C35246" w:rsidRPr="00103987" w:rsidRDefault="00C35246" w:rsidP="00C35246">
                  <w:r w:rsidRPr="00103987">
                    <w:rPr>
                      <w:rFonts w:ascii="Century Gothic" w:hAnsi="Century Gothic"/>
                      <w:b/>
                      <w:sz w:val="24"/>
                    </w:rPr>
                    <w:t>Strategies:</w:t>
                  </w:r>
                  <w:r w:rsidR="00103987" w:rsidRPr="00103987">
                    <w:rPr>
                      <w:rFonts w:ascii="Century Gothic" w:hAnsi="Century Gothic"/>
                      <w:b/>
                      <w:sz w:val="24"/>
                    </w:rPr>
                    <w:t xml:space="preserve"> </w:t>
                  </w:r>
                  <w:r w:rsidR="00103987">
                    <w:t xml:space="preserve">Role-play activities during morning meetings, modeling of real life situations that make us culturally similar of different. </w:t>
                  </w: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64F8BA95" w14:textId="32FF4D7F" w:rsidR="00C35246" w:rsidRPr="00103987" w:rsidRDefault="00C35246" w:rsidP="00C35246">
                  <w:pPr>
                    <w:rPr>
                      <w:rFonts w:ascii="Century Gothic" w:hAnsi="Century Gothic"/>
                      <w:b/>
                      <w:sz w:val="24"/>
                    </w:rPr>
                  </w:pPr>
                  <w:r w:rsidRPr="005C76BB">
                    <w:rPr>
                      <w:rFonts w:ascii="Century Gothic" w:hAnsi="Century Gothic"/>
                      <w:b/>
                      <w:sz w:val="24"/>
                    </w:rPr>
                    <w:t>Strategies:</w:t>
                  </w:r>
                  <w:r w:rsidR="00103987">
                    <w:rPr>
                      <w:rFonts w:ascii="Century Gothic" w:hAnsi="Century Gothic"/>
                      <w:b/>
                      <w:sz w:val="24"/>
                    </w:rPr>
                    <w:t xml:space="preserve"> </w:t>
                  </w:r>
                  <w:r w:rsidR="00103987">
                    <w:t>LEAPS, modeling and role-play during morning meetings: Suite 360 in Critical Thinking</w:t>
                  </w:r>
                  <w:r w:rsidR="00103987">
                    <w:t xml:space="preserve"> </w:t>
                  </w:r>
                  <w:r w:rsidR="00103987">
                    <w:t>Class, BMOD (Behavior Modification Class) and Internal Suspension.  Students assigned to BMOD, or IS have to complete exit page related to the infraction on their referral.</w:t>
                  </w: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33E0F54E" w14:textId="37C43B31" w:rsidR="00C35246" w:rsidRPr="00103987" w:rsidRDefault="00C35246" w:rsidP="00C35246">
                  <w:pPr>
                    <w:rPr>
                      <w:rFonts w:ascii="Century Gothic" w:hAnsi="Century Gothic"/>
                      <w:b/>
                      <w:sz w:val="24"/>
                    </w:rPr>
                  </w:pPr>
                  <w:r w:rsidRPr="005C76BB">
                    <w:rPr>
                      <w:rFonts w:ascii="Century Gothic" w:hAnsi="Century Gothic"/>
                      <w:b/>
                      <w:sz w:val="24"/>
                    </w:rPr>
                    <w:t>Strategies:</w:t>
                  </w:r>
                  <w:r w:rsidR="00103987">
                    <w:rPr>
                      <w:rFonts w:ascii="Century Gothic" w:hAnsi="Century Gothic"/>
                      <w:b/>
                      <w:sz w:val="24"/>
                    </w:rPr>
                    <w:t xml:space="preserve"> </w:t>
                  </w:r>
                  <w:r w:rsidR="00103987">
                    <w:t>Outside community involvement, Henderson, Boys Town, guest Speakers, Suite 360 and LEAPS lessons.</w:t>
                  </w: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14611C82" w14:textId="070F5B97" w:rsidR="00C35246" w:rsidRPr="00103987" w:rsidRDefault="00C35246" w:rsidP="00C35246">
                  <w:r w:rsidRPr="00103987">
                    <w:rPr>
                      <w:rFonts w:ascii="Century Gothic" w:hAnsi="Century Gothic"/>
                      <w:b/>
                      <w:sz w:val="24"/>
                    </w:rPr>
                    <w:t>Strategies:</w:t>
                  </w:r>
                  <w:r w:rsidR="00103987" w:rsidRPr="00103987">
                    <w:rPr>
                      <w:rFonts w:ascii="Century Gothic" w:hAnsi="Century Gothic"/>
                      <w:b/>
                      <w:sz w:val="24"/>
                    </w:rPr>
                    <w:t xml:space="preserve"> </w:t>
                  </w:r>
                  <w:r w:rsidR="00103987">
                    <w:t xml:space="preserve">Connecting character education to Suite 360, LEAPS and infusing it into school wide PBIS.  </w:t>
                  </w: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7DA190B2" w14:textId="70878E2E" w:rsidR="00C35246" w:rsidRPr="00103987" w:rsidRDefault="00C35246" w:rsidP="00C35246">
                  <w:r w:rsidRPr="00103987">
                    <w:rPr>
                      <w:rFonts w:ascii="Century Gothic" w:hAnsi="Century Gothic"/>
                      <w:b/>
                      <w:sz w:val="24"/>
                    </w:rPr>
                    <w:t>Strategies:</w:t>
                  </w:r>
                  <w:r w:rsidR="00103987" w:rsidRPr="00103987">
                    <w:rPr>
                      <w:rFonts w:ascii="Century Gothic" w:hAnsi="Century Gothic"/>
                      <w:b/>
                      <w:sz w:val="24"/>
                    </w:rPr>
                    <w:t xml:space="preserve"> </w:t>
                  </w:r>
                  <w:r w:rsidR="00103987">
                    <w:t xml:space="preserve">Academic Field Trips, Internships with community organizations such as City of Pompano Beach and involvement into community programs such as My Future is Now.  </w:t>
                  </w:r>
                </w:p>
              </w:tc>
            </w:tr>
          </w:tbl>
          <w:p w14:paraId="25A0CE60" w14:textId="77777777" w:rsidR="002B27C5" w:rsidRDefault="002B27C5" w:rsidP="001676CF">
            <w:pPr>
              <w:tabs>
                <w:tab w:val="left" w:pos="7788"/>
              </w:tabs>
              <w:rPr>
                <w:rFonts w:ascii="Century Gothic" w:hAnsi="Century Gothic"/>
                <w:b/>
                <w:bCs/>
                <w:i/>
                <w:sz w:val="24"/>
              </w:rPr>
            </w:pPr>
          </w:p>
          <w:p w14:paraId="27459EBA" w14:textId="77777777" w:rsidR="00676781" w:rsidRPr="002B27C5" w:rsidRDefault="00676781" w:rsidP="001676CF">
            <w:pPr>
              <w:tabs>
                <w:tab w:val="left" w:pos="7788"/>
              </w:tabs>
              <w:rPr>
                <w:rFonts w:ascii="Century Gothic" w:hAnsi="Century Gothic"/>
                <w:b/>
                <w:bCs/>
                <w:i/>
                <w:sz w:val="24"/>
              </w:rPr>
            </w:pPr>
          </w:p>
        </w:tc>
      </w:tr>
      <w:tr w:rsidR="00AA52FA" w:rsidRPr="005C76BB" w14:paraId="0B994FE9" w14:textId="77777777" w:rsidTr="00103987">
        <w:trPr>
          <w:trHeight w:val="327"/>
        </w:trPr>
        <w:tc>
          <w:tcPr>
            <w:tcW w:w="14390"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103987">
        <w:trPr>
          <w:trHeight w:val="327"/>
        </w:trPr>
        <w:tc>
          <w:tcPr>
            <w:tcW w:w="14390" w:type="dxa"/>
            <w:gridSpan w:val="6"/>
            <w:shd w:val="clear" w:color="auto" w:fill="E7E6E6" w:themeFill="background2"/>
          </w:tcPr>
          <w:p w14:paraId="35981ECD" w14:textId="035D2237" w:rsidR="00C35246" w:rsidRPr="00462C0F" w:rsidRDefault="00103987" w:rsidP="005C76BB">
            <w:pPr>
              <w:rPr>
                <w:rFonts w:ascii="Century Gothic" w:hAnsi="Century Gothic"/>
                <w:b/>
                <w:bCs/>
                <w:sz w:val="24"/>
              </w:rPr>
            </w:pPr>
            <w:r>
              <w:t>Our school’s PBIS closely reflects and follows LEAPS and Suite 360 lessons.  All the expectations, rules and consequences are closely intertwined and reflect same vision and goals.</w:t>
            </w:r>
          </w:p>
        </w:tc>
      </w:tr>
      <w:tr w:rsidR="00AA52FA" w:rsidRPr="005C76BB" w14:paraId="1E796D42" w14:textId="77777777" w:rsidTr="00103987">
        <w:tc>
          <w:tcPr>
            <w:tcW w:w="14390"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lastRenderedPageBreak/>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676781" w:rsidRPr="005C76BB" w14:paraId="13EA002A" w14:textId="77777777" w:rsidTr="00676781">
        <w:trPr>
          <w:trHeight w:val="642"/>
        </w:trPr>
        <w:tc>
          <w:tcPr>
            <w:tcW w:w="3067"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3478"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2486"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3204"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155"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676781" w:rsidRPr="005C76BB" w14:paraId="08E76AE4" w14:textId="77777777" w:rsidTr="00676781">
        <w:tc>
          <w:tcPr>
            <w:tcW w:w="3067" w:type="dxa"/>
          </w:tcPr>
          <w:p w14:paraId="1315112B" w14:textId="7ACAEF03" w:rsidR="005C76BB" w:rsidRPr="005C76BB" w:rsidRDefault="00103987" w:rsidP="00C34A5B">
            <w:pPr>
              <w:rPr>
                <w:rFonts w:ascii="Century Gothic" w:hAnsi="Century Gothic"/>
                <w:sz w:val="24"/>
              </w:rPr>
            </w:pPr>
            <w:r>
              <w:t>Group video conference</w:t>
            </w:r>
          </w:p>
          <w:p w14:paraId="2A406428" w14:textId="77777777" w:rsidR="005C76BB" w:rsidRPr="005C76BB" w:rsidRDefault="005C76BB" w:rsidP="00C34A5B">
            <w:pPr>
              <w:rPr>
                <w:rFonts w:ascii="Century Gothic" w:hAnsi="Century Gothic"/>
                <w:sz w:val="24"/>
              </w:rPr>
            </w:pPr>
          </w:p>
        </w:tc>
        <w:tc>
          <w:tcPr>
            <w:tcW w:w="3478" w:type="dxa"/>
          </w:tcPr>
          <w:p w14:paraId="034F1B97" w14:textId="307751E4" w:rsidR="005C76BB" w:rsidRPr="005C76BB" w:rsidRDefault="00103987" w:rsidP="00C34A5B">
            <w:pPr>
              <w:rPr>
                <w:rFonts w:ascii="Century Gothic" w:hAnsi="Century Gothic"/>
                <w:sz w:val="24"/>
              </w:rPr>
            </w:pPr>
            <w:r>
              <w:t>Ms. Jackson/Suite 360</w:t>
            </w:r>
          </w:p>
        </w:tc>
        <w:tc>
          <w:tcPr>
            <w:tcW w:w="2486" w:type="dxa"/>
          </w:tcPr>
          <w:p w14:paraId="0CE22728" w14:textId="115B5C27" w:rsidR="005C76BB" w:rsidRPr="00103987" w:rsidRDefault="00103987" w:rsidP="00103987">
            <w:r>
              <w:t>Suite 360</w:t>
            </w:r>
            <w:r>
              <w:t xml:space="preserve">, </w:t>
            </w:r>
            <w:r>
              <w:t>LEAPS</w:t>
            </w:r>
          </w:p>
        </w:tc>
        <w:tc>
          <w:tcPr>
            <w:tcW w:w="3204" w:type="dxa"/>
            <w:gridSpan w:val="2"/>
          </w:tcPr>
          <w:p w14:paraId="57D10CD9" w14:textId="77777777" w:rsidR="00103987" w:rsidRDefault="00103987" w:rsidP="00103987">
            <w:r>
              <w:t>1. Completion of 360 lessons</w:t>
            </w:r>
          </w:p>
          <w:p w14:paraId="5B04DEF5" w14:textId="09E6B402" w:rsidR="005C76BB" w:rsidRPr="005C76BB" w:rsidRDefault="00103987" w:rsidP="00103987">
            <w:pPr>
              <w:rPr>
                <w:rFonts w:ascii="Century Gothic" w:hAnsi="Century Gothic"/>
                <w:sz w:val="24"/>
              </w:rPr>
            </w:pPr>
            <w:r>
              <w:t>2.  Number of referrals</w:t>
            </w:r>
          </w:p>
        </w:tc>
        <w:tc>
          <w:tcPr>
            <w:tcW w:w="2155" w:type="dxa"/>
          </w:tcPr>
          <w:p w14:paraId="64EA3B07" w14:textId="5059CB51" w:rsidR="005C76BB" w:rsidRPr="00103987" w:rsidRDefault="00103987" w:rsidP="00103987">
            <w:r>
              <w:t>Monthly</w:t>
            </w:r>
            <w:r>
              <w:t xml:space="preserve"> </w:t>
            </w:r>
            <w:r>
              <w:t>/</w:t>
            </w:r>
            <w:r>
              <w:t xml:space="preserve"> </w:t>
            </w:r>
            <w:r>
              <w:t>Quarterly</w:t>
            </w:r>
          </w:p>
        </w:tc>
      </w:tr>
      <w:tr w:rsidR="00676781" w:rsidRPr="005C76BB" w14:paraId="01D92940" w14:textId="77777777" w:rsidTr="00676781">
        <w:trPr>
          <w:trHeight w:val="478"/>
        </w:trPr>
        <w:tc>
          <w:tcPr>
            <w:tcW w:w="3067" w:type="dxa"/>
          </w:tcPr>
          <w:p w14:paraId="00EDB78C" w14:textId="77777777" w:rsidR="00676781" w:rsidRDefault="00676781" w:rsidP="00676781">
            <w:r>
              <w:t>1.Faculty Trainings PD</w:t>
            </w:r>
          </w:p>
          <w:p w14:paraId="30FC5D28" w14:textId="1A4BB577" w:rsidR="005C76BB" w:rsidRPr="00676781" w:rsidRDefault="00676781" w:rsidP="00676781">
            <w:r>
              <w:t>2. Behavior Bites</w:t>
            </w:r>
            <w:r>
              <w:t>-</w:t>
            </w:r>
            <w:r>
              <w:t>On canvas</w:t>
            </w:r>
          </w:p>
          <w:p w14:paraId="5C8EA770" w14:textId="77777777" w:rsidR="005C76BB" w:rsidRPr="005C76BB" w:rsidRDefault="005C76BB" w:rsidP="00C34A5B">
            <w:pPr>
              <w:rPr>
                <w:rFonts w:ascii="Century Gothic" w:hAnsi="Century Gothic"/>
                <w:sz w:val="24"/>
              </w:rPr>
            </w:pPr>
          </w:p>
        </w:tc>
        <w:tc>
          <w:tcPr>
            <w:tcW w:w="3478" w:type="dxa"/>
          </w:tcPr>
          <w:p w14:paraId="35DDC420" w14:textId="77777777" w:rsidR="00676781" w:rsidRDefault="00676781" w:rsidP="00676781">
            <w:r>
              <w:t>Ms. Jackson</w:t>
            </w:r>
          </w:p>
          <w:p w14:paraId="17B9D4F9" w14:textId="77777777" w:rsidR="00676781" w:rsidRDefault="00676781" w:rsidP="00676781">
            <w:r>
              <w:t>Ms. Wilson</w:t>
            </w:r>
          </w:p>
          <w:p w14:paraId="67BA60B5" w14:textId="4F2C03A9" w:rsidR="005C76BB" w:rsidRPr="005C76BB" w:rsidRDefault="00676781" w:rsidP="00676781">
            <w:pPr>
              <w:rPr>
                <w:rFonts w:ascii="Century Gothic" w:hAnsi="Century Gothic"/>
                <w:sz w:val="24"/>
              </w:rPr>
            </w:pPr>
            <w:r>
              <w:t>Mrs. Swider</w:t>
            </w:r>
          </w:p>
        </w:tc>
        <w:tc>
          <w:tcPr>
            <w:tcW w:w="2486" w:type="dxa"/>
          </w:tcPr>
          <w:p w14:paraId="25D53F42" w14:textId="77777777" w:rsidR="00676781" w:rsidRDefault="00676781" w:rsidP="00676781">
            <w:r>
              <w:t>Suite 360</w:t>
            </w:r>
          </w:p>
          <w:p w14:paraId="00E8956E" w14:textId="77777777" w:rsidR="00676781" w:rsidRDefault="00676781" w:rsidP="00676781">
            <w:r>
              <w:t>LEAPS</w:t>
            </w:r>
          </w:p>
          <w:p w14:paraId="75B95741" w14:textId="77777777" w:rsidR="00676781" w:rsidRDefault="00676781" w:rsidP="00676781">
            <w:r>
              <w:t>Role Play</w:t>
            </w:r>
          </w:p>
          <w:p w14:paraId="741CE49B" w14:textId="62553E97" w:rsidR="005C76BB" w:rsidRPr="005C76BB" w:rsidRDefault="00676781" w:rsidP="00676781">
            <w:pPr>
              <w:rPr>
                <w:rFonts w:ascii="Century Gothic" w:hAnsi="Century Gothic"/>
                <w:sz w:val="24"/>
              </w:rPr>
            </w:pPr>
            <w:r>
              <w:t>Modeling</w:t>
            </w:r>
          </w:p>
        </w:tc>
        <w:tc>
          <w:tcPr>
            <w:tcW w:w="3204" w:type="dxa"/>
            <w:gridSpan w:val="2"/>
          </w:tcPr>
          <w:p w14:paraId="650BF17F" w14:textId="77777777" w:rsidR="00676781" w:rsidRDefault="00676781" w:rsidP="00676781">
            <w:pPr>
              <w:pStyle w:val="ListParagraph"/>
              <w:numPr>
                <w:ilvl w:val="0"/>
                <w:numId w:val="5"/>
              </w:numPr>
            </w:pPr>
            <w:r>
              <w:t>Suite 360</w:t>
            </w:r>
          </w:p>
          <w:p w14:paraId="163C9125" w14:textId="77777777" w:rsidR="00676781" w:rsidRDefault="00676781" w:rsidP="00676781">
            <w:pPr>
              <w:pStyle w:val="ListParagraph"/>
              <w:numPr>
                <w:ilvl w:val="0"/>
                <w:numId w:val="5"/>
              </w:numPr>
            </w:pPr>
            <w:r>
              <w:t>Referrals</w:t>
            </w:r>
          </w:p>
          <w:p w14:paraId="2C990385" w14:textId="77777777" w:rsidR="00676781" w:rsidRDefault="00676781" w:rsidP="00676781">
            <w:pPr>
              <w:pStyle w:val="ListParagraph"/>
              <w:numPr>
                <w:ilvl w:val="0"/>
                <w:numId w:val="5"/>
              </w:numPr>
            </w:pPr>
            <w:r>
              <w:t>Grades</w:t>
            </w:r>
          </w:p>
          <w:p w14:paraId="137AFAE2" w14:textId="33111F10" w:rsidR="005C76BB" w:rsidRPr="005C76BB" w:rsidRDefault="00676781" w:rsidP="00676781">
            <w:pPr>
              <w:rPr>
                <w:rFonts w:ascii="Century Gothic" w:hAnsi="Century Gothic"/>
                <w:sz w:val="24"/>
              </w:rPr>
            </w:pPr>
            <w:r>
              <w:t>Log</w:t>
            </w:r>
            <w:r>
              <w:t xml:space="preserve"> into canvas and completion of assignments</w:t>
            </w:r>
          </w:p>
        </w:tc>
        <w:tc>
          <w:tcPr>
            <w:tcW w:w="2155" w:type="dxa"/>
          </w:tcPr>
          <w:p w14:paraId="6FF76B38" w14:textId="77E3ADBD" w:rsidR="005C76BB" w:rsidRPr="00676781" w:rsidRDefault="00676781" w:rsidP="00676781">
            <w:r>
              <w:t>Monthly</w:t>
            </w:r>
            <w:r>
              <w:t xml:space="preserve"> </w:t>
            </w:r>
            <w:r>
              <w:t>/</w:t>
            </w:r>
            <w:r>
              <w:t xml:space="preserve"> </w:t>
            </w:r>
            <w:r>
              <w:t>Quarterly</w:t>
            </w:r>
          </w:p>
        </w:tc>
      </w:tr>
      <w:tr w:rsidR="00676781" w:rsidRPr="005C76BB" w14:paraId="5DF6BDAA" w14:textId="77777777" w:rsidTr="00676781">
        <w:trPr>
          <w:trHeight w:val="584"/>
        </w:trPr>
        <w:tc>
          <w:tcPr>
            <w:tcW w:w="3067" w:type="dxa"/>
          </w:tcPr>
          <w:p w14:paraId="031030EE" w14:textId="34836D3D" w:rsidR="005C76BB" w:rsidRPr="005C76BB" w:rsidRDefault="00676781" w:rsidP="00C34A5B">
            <w:pPr>
              <w:rPr>
                <w:rFonts w:ascii="Century Gothic" w:hAnsi="Century Gothic"/>
                <w:sz w:val="24"/>
              </w:rPr>
            </w:pPr>
            <w:r>
              <w:t>Individual Training based on the need</w:t>
            </w:r>
          </w:p>
          <w:p w14:paraId="1F31C22D" w14:textId="77777777" w:rsidR="005C76BB" w:rsidRPr="005C76BB" w:rsidRDefault="005C76BB" w:rsidP="00C34A5B">
            <w:pPr>
              <w:rPr>
                <w:rFonts w:ascii="Century Gothic" w:hAnsi="Century Gothic"/>
                <w:sz w:val="24"/>
              </w:rPr>
            </w:pPr>
          </w:p>
        </w:tc>
        <w:tc>
          <w:tcPr>
            <w:tcW w:w="3478" w:type="dxa"/>
          </w:tcPr>
          <w:p w14:paraId="52F30D29" w14:textId="32247051" w:rsidR="005C76BB" w:rsidRPr="005C76BB" w:rsidRDefault="00676781" w:rsidP="00C34A5B">
            <w:pPr>
              <w:rPr>
                <w:rFonts w:ascii="Century Gothic" w:hAnsi="Century Gothic"/>
                <w:sz w:val="24"/>
              </w:rPr>
            </w:pPr>
            <w:r>
              <w:t>Mrs. Swider</w:t>
            </w:r>
          </w:p>
        </w:tc>
        <w:tc>
          <w:tcPr>
            <w:tcW w:w="2486" w:type="dxa"/>
          </w:tcPr>
          <w:p w14:paraId="514CC7C4" w14:textId="7A12BD52" w:rsidR="005C76BB" w:rsidRPr="005C76BB" w:rsidRDefault="00676781" w:rsidP="00C34A5B">
            <w:pPr>
              <w:rPr>
                <w:rFonts w:ascii="Century Gothic" w:hAnsi="Century Gothic"/>
                <w:sz w:val="24"/>
              </w:rPr>
            </w:pPr>
            <w:r>
              <w:t>Same as above</w:t>
            </w:r>
          </w:p>
        </w:tc>
        <w:tc>
          <w:tcPr>
            <w:tcW w:w="3204" w:type="dxa"/>
            <w:gridSpan w:val="2"/>
          </w:tcPr>
          <w:p w14:paraId="09989D4C" w14:textId="4FCC8B53" w:rsidR="005C76BB" w:rsidRPr="005C76BB" w:rsidRDefault="00676781" w:rsidP="00C34A5B">
            <w:pPr>
              <w:rPr>
                <w:rFonts w:ascii="Century Gothic" w:hAnsi="Century Gothic"/>
                <w:sz w:val="24"/>
              </w:rPr>
            </w:pPr>
            <w:r>
              <w:t>Same as above</w:t>
            </w:r>
          </w:p>
        </w:tc>
        <w:tc>
          <w:tcPr>
            <w:tcW w:w="2155" w:type="dxa"/>
          </w:tcPr>
          <w:p w14:paraId="3ED72016" w14:textId="5306A137" w:rsidR="005C76BB" w:rsidRPr="005C76BB" w:rsidRDefault="00676781" w:rsidP="00C34A5B">
            <w:pPr>
              <w:rPr>
                <w:rFonts w:ascii="Century Gothic" w:hAnsi="Century Gothic"/>
                <w:sz w:val="24"/>
              </w:rPr>
            </w:pPr>
            <w:r>
              <w:t>Same as above</w:t>
            </w:r>
          </w:p>
        </w:tc>
      </w:tr>
      <w:tr w:rsidR="00AA52FA" w:rsidRPr="005C76BB" w14:paraId="1B940C08" w14:textId="77777777" w:rsidTr="00103987">
        <w:tc>
          <w:tcPr>
            <w:tcW w:w="14390"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676781" w:rsidRPr="005C76BB" w14:paraId="5DEE794F" w14:textId="77777777" w:rsidTr="00676781">
        <w:trPr>
          <w:trHeight w:val="642"/>
        </w:trPr>
        <w:tc>
          <w:tcPr>
            <w:tcW w:w="3067"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3478"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2486"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3204"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155"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676781" w:rsidRPr="005C76BB" w14:paraId="39DC539F" w14:textId="77777777" w:rsidTr="00676781">
        <w:tc>
          <w:tcPr>
            <w:tcW w:w="3067" w:type="dxa"/>
          </w:tcPr>
          <w:p w14:paraId="20B0A611" w14:textId="592DEAAE" w:rsidR="005C76BB" w:rsidRPr="005C76BB" w:rsidRDefault="00676781" w:rsidP="00C34A5B">
            <w:pPr>
              <w:rPr>
                <w:rFonts w:ascii="Century Gothic" w:hAnsi="Century Gothic"/>
                <w:sz w:val="24"/>
              </w:rPr>
            </w:pPr>
            <w:r>
              <w:t>Decreased number of disciplinary referrals</w:t>
            </w:r>
          </w:p>
          <w:p w14:paraId="33DF8FE7" w14:textId="77777777" w:rsidR="005C76BB" w:rsidRPr="005C76BB" w:rsidRDefault="005C76BB" w:rsidP="00C34A5B">
            <w:pPr>
              <w:rPr>
                <w:rFonts w:ascii="Century Gothic" w:hAnsi="Century Gothic"/>
                <w:sz w:val="24"/>
              </w:rPr>
            </w:pPr>
          </w:p>
        </w:tc>
        <w:tc>
          <w:tcPr>
            <w:tcW w:w="3478" w:type="dxa"/>
          </w:tcPr>
          <w:p w14:paraId="65131E56" w14:textId="77777777" w:rsidR="00676781" w:rsidRDefault="00676781" w:rsidP="00676781">
            <w:r>
              <w:t xml:space="preserve">Dr. Belter and </w:t>
            </w:r>
          </w:p>
          <w:p w14:paraId="22A04D76" w14:textId="297FBEE2" w:rsidR="005C76BB" w:rsidRPr="005C76BB" w:rsidRDefault="00676781" w:rsidP="00676781">
            <w:pPr>
              <w:rPr>
                <w:rFonts w:ascii="Century Gothic" w:hAnsi="Century Gothic"/>
                <w:sz w:val="24"/>
              </w:rPr>
            </w:pPr>
            <w:r>
              <w:t>Ms. Jackson</w:t>
            </w:r>
          </w:p>
        </w:tc>
        <w:tc>
          <w:tcPr>
            <w:tcW w:w="2486" w:type="dxa"/>
          </w:tcPr>
          <w:p w14:paraId="42C67E9A" w14:textId="77777777" w:rsidR="00676781" w:rsidRDefault="00676781" w:rsidP="00676781">
            <w:r>
              <w:t>BASIS</w:t>
            </w:r>
          </w:p>
          <w:p w14:paraId="7AC878B6" w14:textId="53F3A399" w:rsidR="005C76BB" w:rsidRPr="005C76BB" w:rsidRDefault="00676781" w:rsidP="00676781">
            <w:pPr>
              <w:rPr>
                <w:rFonts w:ascii="Century Gothic" w:hAnsi="Century Gothic"/>
                <w:sz w:val="24"/>
              </w:rPr>
            </w:pPr>
            <w:r>
              <w:t>TERMS</w:t>
            </w:r>
          </w:p>
        </w:tc>
        <w:tc>
          <w:tcPr>
            <w:tcW w:w="3204" w:type="dxa"/>
            <w:gridSpan w:val="2"/>
          </w:tcPr>
          <w:p w14:paraId="77CBDDF1" w14:textId="30AC1ABB" w:rsidR="005C76BB" w:rsidRPr="005C76BB" w:rsidRDefault="00676781" w:rsidP="00C34A5B">
            <w:pPr>
              <w:rPr>
                <w:rFonts w:ascii="Century Gothic" w:hAnsi="Century Gothic"/>
                <w:sz w:val="24"/>
              </w:rPr>
            </w:pPr>
            <w:r>
              <w:t>Decrease of 10% in disciplinary referrals on a monthly basis.</w:t>
            </w:r>
          </w:p>
        </w:tc>
        <w:tc>
          <w:tcPr>
            <w:tcW w:w="2155" w:type="dxa"/>
          </w:tcPr>
          <w:p w14:paraId="24BEFD62" w14:textId="77777777" w:rsidR="005C76BB" w:rsidRDefault="00676781" w:rsidP="00676781">
            <w:r>
              <w:t>Weekly</w:t>
            </w:r>
            <w:r>
              <w:t xml:space="preserve"> </w:t>
            </w:r>
            <w:r>
              <w:t>/</w:t>
            </w:r>
            <w:r>
              <w:t xml:space="preserve"> </w:t>
            </w:r>
            <w:r>
              <w:t>Monthly</w:t>
            </w:r>
          </w:p>
          <w:p w14:paraId="4E0B5AFD" w14:textId="77777777" w:rsidR="00676781" w:rsidRDefault="00676781" w:rsidP="00676781"/>
          <w:p w14:paraId="630E6241" w14:textId="4688A8E7" w:rsidR="00676781" w:rsidRPr="00676781" w:rsidRDefault="00676781" w:rsidP="00676781"/>
        </w:tc>
      </w:tr>
      <w:tr w:rsidR="00676781" w:rsidRPr="005C76BB" w14:paraId="2CC89765" w14:textId="77777777" w:rsidTr="00676781">
        <w:trPr>
          <w:trHeight w:val="90"/>
        </w:trPr>
        <w:tc>
          <w:tcPr>
            <w:tcW w:w="3067" w:type="dxa"/>
          </w:tcPr>
          <w:p w14:paraId="167F931B" w14:textId="2C159D24" w:rsidR="005C76BB" w:rsidRPr="005C76BB" w:rsidRDefault="00676781" w:rsidP="00C34A5B">
            <w:pPr>
              <w:rPr>
                <w:rFonts w:ascii="Century Gothic" w:hAnsi="Century Gothic"/>
                <w:sz w:val="24"/>
              </w:rPr>
            </w:pPr>
            <w:r>
              <w:t>Increase in student attendance</w:t>
            </w:r>
          </w:p>
        </w:tc>
        <w:tc>
          <w:tcPr>
            <w:tcW w:w="3478" w:type="dxa"/>
          </w:tcPr>
          <w:p w14:paraId="0BB280A5" w14:textId="77777777" w:rsidR="00676781" w:rsidRDefault="00676781" w:rsidP="00676781">
            <w:r>
              <w:t>Dr. Belter</w:t>
            </w:r>
          </w:p>
          <w:p w14:paraId="59FDF43C" w14:textId="77777777" w:rsidR="00676781" w:rsidRDefault="00676781" w:rsidP="00676781">
            <w:r>
              <w:t>Ms. Jackson</w:t>
            </w:r>
          </w:p>
          <w:p w14:paraId="373B3A37" w14:textId="7E8F87C5" w:rsidR="005C76BB" w:rsidRPr="005C76BB" w:rsidRDefault="00676781" w:rsidP="00676781">
            <w:pPr>
              <w:rPr>
                <w:rFonts w:ascii="Century Gothic" w:hAnsi="Century Gothic"/>
                <w:sz w:val="24"/>
              </w:rPr>
            </w:pPr>
            <w:r>
              <w:t>Dr. Jabouin</w:t>
            </w:r>
          </w:p>
        </w:tc>
        <w:tc>
          <w:tcPr>
            <w:tcW w:w="2486" w:type="dxa"/>
          </w:tcPr>
          <w:p w14:paraId="6DDF1D8C" w14:textId="77777777" w:rsidR="00676781" w:rsidRDefault="00676781" w:rsidP="00676781">
            <w:r>
              <w:t xml:space="preserve">BASIS </w:t>
            </w:r>
          </w:p>
          <w:p w14:paraId="76352DCA" w14:textId="237D75C1" w:rsidR="005C76BB" w:rsidRPr="005C76BB" w:rsidRDefault="00676781" w:rsidP="00676781">
            <w:pPr>
              <w:rPr>
                <w:rFonts w:ascii="Century Gothic" w:hAnsi="Century Gothic"/>
                <w:sz w:val="24"/>
              </w:rPr>
            </w:pPr>
            <w:r>
              <w:t>TERMS</w:t>
            </w:r>
          </w:p>
        </w:tc>
        <w:tc>
          <w:tcPr>
            <w:tcW w:w="3204" w:type="dxa"/>
            <w:gridSpan w:val="2"/>
          </w:tcPr>
          <w:p w14:paraId="712A881B" w14:textId="3A0D792F" w:rsidR="005C76BB" w:rsidRPr="005C76BB" w:rsidRDefault="00676781" w:rsidP="00C34A5B">
            <w:pPr>
              <w:rPr>
                <w:rFonts w:ascii="Century Gothic" w:hAnsi="Century Gothic"/>
                <w:sz w:val="24"/>
              </w:rPr>
            </w:pPr>
            <w:r>
              <w:t>10% monthly increase of student attendance.</w:t>
            </w:r>
          </w:p>
        </w:tc>
        <w:tc>
          <w:tcPr>
            <w:tcW w:w="2155" w:type="dxa"/>
          </w:tcPr>
          <w:p w14:paraId="07B4590A" w14:textId="64A3B057" w:rsidR="005C76BB" w:rsidRPr="00676781" w:rsidRDefault="00676781" w:rsidP="00676781">
            <w:r>
              <w:t>Monthly</w:t>
            </w:r>
            <w:r>
              <w:t xml:space="preserve"> </w:t>
            </w:r>
            <w:r>
              <w:t>/</w:t>
            </w:r>
            <w:r>
              <w:t xml:space="preserve"> </w:t>
            </w:r>
            <w:r>
              <w:t>Quarterly</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62438" w14:textId="77777777" w:rsidR="006368FB" w:rsidRDefault="006368FB" w:rsidP="0036007A">
      <w:pPr>
        <w:spacing w:after="0" w:line="240" w:lineRule="auto"/>
      </w:pPr>
      <w:r>
        <w:separator/>
      </w:r>
    </w:p>
  </w:endnote>
  <w:endnote w:type="continuationSeparator" w:id="0">
    <w:p w14:paraId="5B8CA175" w14:textId="77777777" w:rsidR="006368FB" w:rsidRDefault="006368FB"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676781">
          <w:rPr>
            <w:rFonts w:ascii="Century Gothic" w:hAnsi="Century Gothic"/>
            <w:b/>
            <w:noProof/>
            <w:sz w:val="20"/>
            <w:szCs w:val="20"/>
          </w:rPr>
          <w:t>1</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FB54D" w14:textId="77777777" w:rsidR="006368FB" w:rsidRDefault="006368FB" w:rsidP="0036007A">
      <w:pPr>
        <w:spacing w:after="0" w:line="240" w:lineRule="auto"/>
      </w:pPr>
      <w:r>
        <w:separator/>
      </w:r>
    </w:p>
  </w:footnote>
  <w:footnote w:type="continuationSeparator" w:id="0">
    <w:p w14:paraId="3DDF6F7F" w14:textId="77777777" w:rsidR="006368FB" w:rsidRDefault="006368FB" w:rsidP="00360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94A2E"/>
    <w:multiLevelType w:val="hybridMultilevel"/>
    <w:tmpl w:val="65A86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1645E"/>
    <w:multiLevelType w:val="hybridMultilevel"/>
    <w:tmpl w:val="52B2F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D11315"/>
    <w:multiLevelType w:val="hybridMultilevel"/>
    <w:tmpl w:val="49B28B38"/>
    <w:lvl w:ilvl="0" w:tplc="1CC05D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254CB9"/>
    <w:multiLevelType w:val="hybridMultilevel"/>
    <w:tmpl w:val="189A0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7A"/>
    <w:rsid w:val="000708A0"/>
    <w:rsid w:val="000A3DAE"/>
    <w:rsid w:val="000F4F27"/>
    <w:rsid w:val="00103987"/>
    <w:rsid w:val="0010459B"/>
    <w:rsid w:val="001676CF"/>
    <w:rsid w:val="001A0383"/>
    <w:rsid w:val="001A39E4"/>
    <w:rsid w:val="00237BBE"/>
    <w:rsid w:val="00253CAF"/>
    <w:rsid w:val="00254AC3"/>
    <w:rsid w:val="00264824"/>
    <w:rsid w:val="002B27C5"/>
    <w:rsid w:val="00332408"/>
    <w:rsid w:val="0033304F"/>
    <w:rsid w:val="0036007A"/>
    <w:rsid w:val="003614CC"/>
    <w:rsid w:val="00365B91"/>
    <w:rsid w:val="00377894"/>
    <w:rsid w:val="00402ADF"/>
    <w:rsid w:val="00415041"/>
    <w:rsid w:val="0042332E"/>
    <w:rsid w:val="00444387"/>
    <w:rsid w:val="00462C0F"/>
    <w:rsid w:val="00483690"/>
    <w:rsid w:val="00490F0E"/>
    <w:rsid w:val="004F4DD8"/>
    <w:rsid w:val="005406AD"/>
    <w:rsid w:val="005A1B01"/>
    <w:rsid w:val="005B15B4"/>
    <w:rsid w:val="005C76BB"/>
    <w:rsid w:val="005D4A75"/>
    <w:rsid w:val="005F6DFB"/>
    <w:rsid w:val="00616348"/>
    <w:rsid w:val="006368FB"/>
    <w:rsid w:val="00636BBC"/>
    <w:rsid w:val="00676781"/>
    <w:rsid w:val="0068671F"/>
    <w:rsid w:val="00745ADA"/>
    <w:rsid w:val="007A6C10"/>
    <w:rsid w:val="007B56BB"/>
    <w:rsid w:val="007F089F"/>
    <w:rsid w:val="00836712"/>
    <w:rsid w:val="008C6498"/>
    <w:rsid w:val="008F509E"/>
    <w:rsid w:val="008F7257"/>
    <w:rsid w:val="009670E2"/>
    <w:rsid w:val="00973C30"/>
    <w:rsid w:val="009770CA"/>
    <w:rsid w:val="009E702B"/>
    <w:rsid w:val="009F78E1"/>
    <w:rsid w:val="00A474D5"/>
    <w:rsid w:val="00A8710F"/>
    <w:rsid w:val="00A97058"/>
    <w:rsid w:val="00AA13B4"/>
    <w:rsid w:val="00AA52FA"/>
    <w:rsid w:val="00AC7A01"/>
    <w:rsid w:val="00AF61C3"/>
    <w:rsid w:val="00B12EB5"/>
    <w:rsid w:val="00B36D69"/>
    <w:rsid w:val="00B51976"/>
    <w:rsid w:val="00B70D6E"/>
    <w:rsid w:val="00BC020A"/>
    <w:rsid w:val="00BE2425"/>
    <w:rsid w:val="00C2719B"/>
    <w:rsid w:val="00C34A5B"/>
    <w:rsid w:val="00C35246"/>
    <w:rsid w:val="00C83CD0"/>
    <w:rsid w:val="00CB3C58"/>
    <w:rsid w:val="00CC085F"/>
    <w:rsid w:val="00D3798F"/>
    <w:rsid w:val="00D473D3"/>
    <w:rsid w:val="00D57662"/>
    <w:rsid w:val="00DB799E"/>
    <w:rsid w:val="00E22619"/>
    <w:rsid w:val="00E46D62"/>
    <w:rsid w:val="00EC5CC0"/>
    <w:rsid w:val="00EE2964"/>
    <w:rsid w:val="00EE397D"/>
    <w:rsid w:val="00F21271"/>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DDBEDFB6-3733-493D-B0EE-DC4B0DB6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861F4-673C-4272-9A57-66197B9B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Janet D. Jackson</cp:lastModifiedBy>
  <cp:revision>2</cp:revision>
  <cp:lastPrinted>2018-08-07T18:12:00Z</cp:lastPrinted>
  <dcterms:created xsi:type="dcterms:W3CDTF">2018-10-18T19:26:00Z</dcterms:created>
  <dcterms:modified xsi:type="dcterms:W3CDTF">2018-10-18T19:26:00Z</dcterms:modified>
</cp:coreProperties>
</file>