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E44" w14:textId="77777777" w:rsidR="00913C6F" w:rsidRDefault="00913C6F" w:rsidP="00913C6F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2A1D" wp14:editId="717571F9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6972300" cy="1047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3E4CF03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THE SCHOOL BOARD OF BROWARD COUNTY, FLORIDA</w:t>
                            </w:r>
                          </w:p>
                          <w:p w14:paraId="5BE68C11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Lauderhill 6-12 STEM-MED Program</w:t>
                            </w:r>
                          </w:p>
                          <w:p w14:paraId="36984A2F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B62B708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Ryan T. Reardon, Ph.D., Principal</w:t>
                            </w:r>
                          </w:p>
                          <w:p w14:paraId="65146C18" w14:textId="77777777" w:rsidR="009A0831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B83CBC7" w14:textId="77777777" w:rsidR="009A0831" w:rsidRDefault="009A0831" w:rsidP="00913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DA77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25.75pt;width:549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" filled="f" fillcolor="#9cf">
                <v:fill color2="#36f" rotate="t" focus="100%" type="gradient"/>
                <v:textbox>
                  <w:txbxContent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THE SCHOOL BOARD OF BROWARD COUNTY, FLORIDA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Lauderhill 6-12 STEM-MED Program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  <w:t>Ryan T. Reardon, Ph.D., Principal</w:t>
                      </w:r>
                    </w:p>
                    <w:p w:rsidR="009A0831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24"/>
                          <w:szCs w:val="24"/>
                          <w:lang w:val="en"/>
                        </w:rPr>
                      </w:pPr>
                    </w:p>
                    <w:p w:rsidR="009A0831" w:rsidRDefault="009A0831" w:rsidP="00913C6F"/>
                  </w:txbxContent>
                </v:textbox>
                <w10:wrap anchorx="margin"/>
              </v:shape>
            </w:pict>
          </mc:Fallback>
        </mc:AlternateContent>
      </w:r>
    </w:p>
    <w:p w14:paraId="3263F749" w14:textId="77777777" w:rsidR="00913C6F" w:rsidRDefault="00913C6F" w:rsidP="00913C6F">
      <w:pPr>
        <w:spacing w:after="0" w:line="240" w:lineRule="auto"/>
      </w:pPr>
    </w:p>
    <w:p w14:paraId="40128A87" w14:textId="77777777" w:rsidR="00913C6F" w:rsidRDefault="00913C6F" w:rsidP="00913C6F">
      <w:pPr>
        <w:spacing w:after="0" w:line="240" w:lineRule="auto"/>
      </w:pPr>
    </w:p>
    <w:p w14:paraId="2259432C" w14:textId="77777777" w:rsidR="00913C6F" w:rsidRDefault="00913C6F" w:rsidP="00913C6F">
      <w:pPr>
        <w:spacing w:after="0" w:line="240" w:lineRule="auto"/>
        <w:rPr>
          <w:sz w:val="32"/>
          <w:szCs w:val="32"/>
        </w:rPr>
      </w:pPr>
    </w:p>
    <w:p w14:paraId="5572B890" w14:textId="77777777" w:rsidR="007E091D" w:rsidRDefault="007E091D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SAC Meeting</w:t>
      </w:r>
    </w:p>
    <w:p w14:paraId="2D1F5464" w14:textId="76D5EA37" w:rsidR="007E091D" w:rsidRDefault="00555ECA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December 13</w:t>
      </w:r>
      <w:r w:rsidR="00E4691C">
        <w:rPr>
          <w:rFonts w:ascii="Calibri" w:hAnsi="Calibri" w:cs="Calibri"/>
          <w:b/>
          <w:bCs/>
          <w:color w:val="000000"/>
          <w:sz w:val="24"/>
          <w:szCs w:val="24"/>
        </w:rPr>
        <w:t>, 2018</w:t>
      </w:r>
    </w:p>
    <w:p w14:paraId="25F53F45" w14:textId="77777777" w:rsidR="007E091D" w:rsidRDefault="009A71C7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5:45</w:t>
      </w:r>
      <w:r w:rsidR="00D0738E">
        <w:rPr>
          <w:rFonts w:ascii="Calibri" w:hAnsi="Calibri" w:cs="Calibri"/>
          <w:b/>
          <w:bCs/>
          <w:color w:val="000000"/>
          <w:sz w:val="24"/>
          <w:szCs w:val="24"/>
        </w:rPr>
        <w:t xml:space="preserve">p.m. </w:t>
      </w:r>
    </w:p>
    <w:p w14:paraId="4C8903B8" w14:textId="3B3218DE" w:rsidR="00DD0E30" w:rsidRDefault="005233DB" w:rsidP="002818B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Learning Commons</w:t>
      </w:r>
    </w:p>
    <w:p w14:paraId="3F6098E3" w14:textId="77777777" w:rsidR="009928F8" w:rsidRDefault="00394DE5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Welcome &amp; </w:t>
      </w:r>
      <w:r w:rsidR="009A71C7">
        <w:rPr>
          <w:rFonts w:ascii="Calibri" w:hAnsi="Calibri" w:cs="Calibri"/>
          <w:b/>
          <w:bCs/>
          <w:color w:val="000000"/>
          <w:sz w:val="24"/>
        </w:rPr>
        <w:t>Call to Order</w:t>
      </w:r>
    </w:p>
    <w:p w14:paraId="77D61DA5" w14:textId="77777777" w:rsidR="009A71C7" w:rsidRDefault="009A71C7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Approval of Minutes </w:t>
      </w:r>
    </w:p>
    <w:p w14:paraId="12B56DFB" w14:textId="77777777" w:rsidR="00E4691C" w:rsidRDefault="000A0F5C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Principal Update</w:t>
      </w:r>
      <w:bookmarkStart w:id="0" w:name="_GoBack"/>
      <w:bookmarkEnd w:id="0"/>
    </w:p>
    <w:p w14:paraId="3C494F12" w14:textId="77777777" w:rsidR="00D0738E" w:rsidRDefault="00E41954" w:rsidP="00F939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New Business:</w:t>
      </w:r>
    </w:p>
    <w:p w14:paraId="6DF9BE40" w14:textId="1E3CD14C" w:rsidR="00E4691C" w:rsidRDefault="00E4691C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School Improvement Plan </w:t>
      </w:r>
      <w:r w:rsidR="0060599B">
        <w:rPr>
          <w:rFonts w:ascii="Calibri" w:hAnsi="Calibri" w:cs="Calibri"/>
          <w:b/>
          <w:bCs/>
          <w:color w:val="000000"/>
          <w:sz w:val="24"/>
        </w:rPr>
        <w:t>Update</w:t>
      </w:r>
    </w:p>
    <w:p w14:paraId="735BA7AF" w14:textId="0B4FE80F" w:rsidR="0060599B" w:rsidRDefault="00555ECA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Title I School Parent &amp; Family Engagement Survey</w:t>
      </w:r>
    </w:p>
    <w:p w14:paraId="6AE6C401" w14:textId="6843EE88" w:rsidR="00342441" w:rsidRDefault="00342441" w:rsidP="00342441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77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Https://tinyurl.com/L612Title1Survey</w:t>
      </w:r>
    </w:p>
    <w:p w14:paraId="319E7534" w14:textId="77777777" w:rsidR="00D50279" w:rsidRPr="00D50279" w:rsidRDefault="00D50279" w:rsidP="00D502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Discussion/Comments/Concerns</w:t>
      </w:r>
    </w:p>
    <w:p w14:paraId="27031DA4" w14:textId="203B4DBC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Next meeting </w:t>
      </w:r>
      <w:r w:rsidR="00555ECA">
        <w:rPr>
          <w:rFonts w:ascii="Calibri" w:hAnsi="Calibri" w:cs="Calibri"/>
          <w:b/>
          <w:bCs/>
          <w:color w:val="000000"/>
          <w:sz w:val="24"/>
        </w:rPr>
        <w:t>January 17, 2019</w:t>
      </w:r>
    </w:p>
    <w:p w14:paraId="3D94D693" w14:textId="77777777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Adjournment</w:t>
      </w:r>
    </w:p>
    <w:p w14:paraId="0F197D84" w14:textId="77777777" w:rsidR="00EC6827" w:rsidRDefault="00EC6827" w:rsidP="00555EC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5F93780" w14:textId="77777777" w:rsidR="00555ECA" w:rsidRPr="00555ECA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</w:p>
    <w:p w14:paraId="5FF0FD3A" w14:textId="77777777" w:rsidR="00EC6827" w:rsidRPr="00E41954" w:rsidRDefault="00EC6827" w:rsidP="00EC6827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410"/>
        <w:rPr>
          <w:rFonts w:ascii="Calibri" w:hAnsi="Calibri" w:cs="Calibri"/>
          <w:b/>
          <w:bCs/>
          <w:color w:val="000000"/>
          <w:sz w:val="24"/>
        </w:rPr>
      </w:pPr>
    </w:p>
    <w:p w14:paraId="3B2F96D4" w14:textId="77777777" w:rsidR="00526FDE" w:rsidRDefault="00526FDE" w:rsidP="00D073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31383C" w14:textId="77777777" w:rsidR="00E4691C" w:rsidRDefault="00E4691C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7E692D9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9C757B" w14:textId="6AF537A6" w:rsidR="00560362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School Improvement Plan Website: </w:t>
      </w:r>
    </w:p>
    <w:p w14:paraId="44D2EDAF" w14:textId="50D8DF2A" w:rsidR="00555ECA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http://www.broward.k12.fl.us/ospa/select_school.asp </w:t>
      </w:r>
    </w:p>
    <w:p w14:paraId="0453EA32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BA070D" w14:textId="77777777" w:rsidR="007E091D" w:rsidRDefault="001202A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Updates:</w:t>
      </w:r>
    </w:p>
    <w:p w14:paraId="1AAD54DE" w14:textId="77777777" w:rsidR="00D0738E" w:rsidRPr="00EF50CA" w:rsidRDefault="00D0738E" w:rsidP="00D073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D85A5" w14:textId="77777777" w:rsidR="00526FDE" w:rsidRDefault="00526FDE" w:rsidP="007E091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41CB8DF" w14:textId="77777777" w:rsidR="00913C6F" w:rsidRDefault="00913C6F"/>
    <w:sectPr w:rsidR="0091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A0F5C"/>
    <w:rsid w:val="000A58BE"/>
    <w:rsid w:val="001202A2"/>
    <w:rsid w:val="0012367C"/>
    <w:rsid w:val="00195C71"/>
    <w:rsid w:val="002818B8"/>
    <w:rsid w:val="002A5DFB"/>
    <w:rsid w:val="002D1907"/>
    <w:rsid w:val="002F0BB4"/>
    <w:rsid w:val="00342441"/>
    <w:rsid w:val="003503B4"/>
    <w:rsid w:val="00380EDA"/>
    <w:rsid w:val="0038402A"/>
    <w:rsid w:val="00394DE5"/>
    <w:rsid w:val="0044397B"/>
    <w:rsid w:val="004567D7"/>
    <w:rsid w:val="00483EBD"/>
    <w:rsid w:val="005233DB"/>
    <w:rsid w:val="00526FDE"/>
    <w:rsid w:val="00537F8D"/>
    <w:rsid w:val="00555ECA"/>
    <w:rsid w:val="00560362"/>
    <w:rsid w:val="00577EB3"/>
    <w:rsid w:val="0060599B"/>
    <w:rsid w:val="00662347"/>
    <w:rsid w:val="00681C40"/>
    <w:rsid w:val="006D70F3"/>
    <w:rsid w:val="00771BF7"/>
    <w:rsid w:val="007E091D"/>
    <w:rsid w:val="00880713"/>
    <w:rsid w:val="008A2D0D"/>
    <w:rsid w:val="008E2FF5"/>
    <w:rsid w:val="00913C6F"/>
    <w:rsid w:val="009422D0"/>
    <w:rsid w:val="009928F8"/>
    <w:rsid w:val="00994F94"/>
    <w:rsid w:val="009A0831"/>
    <w:rsid w:val="009A71C7"/>
    <w:rsid w:val="009B11AE"/>
    <w:rsid w:val="009C73AA"/>
    <w:rsid w:val="00A200A2"/>
    <w:rsid w:val="00A33C2C"/>
    <w:rsid w:val="00A365E4"/>
    <w:rsid w:val="00A739FA"/>
    <w:rsid w:val="00A871C4"/>
    <w:rsid w:val="00B813DE"/>
    <w:rsid w:val="00BB234E"/>
    <w:rsid w:val="00BB7E07"/>
    <w:rsid w:val="00C0638A"/>
    <w:rsid w:val="00C1663E"/>
    <w:rsid w:val="00C6268B"/>
    <w:rsid w:val="00C66535"/>
    <w:rsid w:val="00C8413A"/>
    <w:rsid w:val="00C93B2D"/>
    <w:rsid w:val="00CA385B"/>
    <w:rsid w:val="00CC726B"/>
    <w:rsid w:val="00CE03A4"/>
    <w:rsid w:val="00CF45FD"/>
    <w:rsid w:val="00D0738E"/>
    <w:rsid w:val="00D41B98"/>
    <w:rsid w:val="00D50279"/>
    <w:rsid w:val="00D7082E"/>
    <w:rsid w:val="00DD0E30"/>
    <w:rsid w:val="00E16139"/>
    <w:rsid w:val="00E33E73"/>
    <w:rsid w:val="00E41954"/>
    <w:rsid w:val="00E4691C"/>
    <w:rsid w:val="00EC6827"/>
    <w:rsid w:val="00EE78B8"/>
    <w:rsid w:val="00F069E6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55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3</cp:revision>
  <cp:lastPrinted>2018-10-25T17:37:00Z</cp:lastPrinted>
  <dcterms:created xsi:type="dcterms:W3CDTF">2018-12-13T15:04:00Z</dcterms:created>
  <dcterms:modified xsi:type="dcterms:W3CDTF">2018-12-13T16:03:00Z</dcterms:modified>
</cp:coreProperties>
</file>